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2008 г. N 332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КОНЦЕПЦИИ СОЗДАНИЯ В РЕСПУБЛИКЕ ТАТАРСТАН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РЕСПУБЛИКАНСКОЙ И МУНИЦИПАЛЬНЫХ ПОДСИСТЕМ ОБЩЕРОССИЙСКОЙ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КОМПЛЕКСНОЙ СИСТЕМЫ ИНФОРМИРОВАНИЯ И ОПОВЕЩЕНИЯ НАСЕЛЕНИЯ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МЕСТАХ МАССОВОГО ПРЕБЫВАНИЯ ЛЮДЕЙ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изм., внесенными Постановлениями КМ РТ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4" w:history="1">
        <w:r>
          <w:rPr>
            <w:rFonts w:ascii="Calibri" w:hAnsi="Calibri" w:cs="Calibri"/>
            <w:color w:val="0000FF"/>
          </w:rPr>
          <w:t>N 784</w:t>
        </w:r>
      </w:hyperlink>
      <w:r>
        <w:rPr>
          <w:rFonts w:ascii="Calibri" w:hAnsi="Calibri" w:cs="Calibri"/>
        </w:rPr>
        <w:t xml:space="preserve">, от 21.12.2009 </w:t>
      </w:r>
      <w:hyperlink r:id="rId5" w:history="1">
        <w:r>
          <w:rPr>
            <w:rFonts w:ascii="Calibri" w:hAnsi="Calibri" w:cs="Calibri"/>
            <w:color w:val="0000FF"/>
          </w:rPr>
          <w:t>N 865</w:t>
        </w:r>
      </w:hyperlink>
      <w:r>
        <w:rPr>
          <w:rFonts w:ascii="Calibri" w:hAnsi="Calibri" w:cs="Calibri"/>
        </w:rPr>
        <w:t>,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12.11.2010 </w:t>
      </w:r>
      <w:hyperlink r:id="rId6" w:history="1">
        <w:r>
          <w:rPr>
            <w:rFonts w:ascii="Calibri" w:hAnsi="Calibri" w:cs="Calibri"/>
            <w:color w:val="0000FF"/>
          </w:rPr>
          <w:t>N 896</w:t>
        </w:r>
      </w:hyperlink>
      <w:r>
        <w:rPr>
          <w:rFonts w:ascii="Calibri" w:hAnsi="Calibri" w:cs="Calibri"/>
        </w:rPr>
        <w:t>)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республиканской и муниципальных подсистем Общероссийской комплексной системы информирования и оповещения населения в местах массового пребывания людей Кабинет Министров Республики Татарстан ПОСТАНОВЛЯЕТ: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4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создания в Республике Татарстан республиканской и муниципальных подсистем Общероссийской комплексной системы информирования и оповещения населения в местах массового пребывания людей (далее - Концепция).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по делам гражданской обороны и чрезвычайным ситуациям Республики Татарстан совместно с Министерством экономики Республики Татарстан при подготовке ведомственной целевой программы "Снижение рисков и смягчение последствий чрезвычайных ситуаций природного и техногенного характера в Республике Татарстан на 2009 - 2011 годы" предусмотреть комплекс необходимых мероприятий по реализации </w:t>
      </w:r>
      <w:hyperlink w:anchor="Par46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.</w:t>
      </w: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3 приостановлено с 1 января по 31 декабря 2011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12.11.2010 N 896.</w:t>
      </w: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3 приостановлено с 1 января по 31 декабря 2010 года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21.12.2009 N 865.</w:t>
      </w: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пункта 3 было приостановлено с 1 января по 31 декабря 2009 года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07.11.2008 N 784.</w:t>
      </w: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Республики Татарстан при формировании бюджета Республики Татарстан на 2009 - 2011 годы предусмотреть выделение финансовых средств на осуществление комплекса мероприятий по реализации </w:t>
      </w:r>
      <w:hyperlink w:anchor="Par46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>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главам городских округов и муниципальных районов Республики Татарстан обеспечить создание соответствующих муниципальных подсистем Общероссийской комплексной системы информирования и оповещения населения в местах массового пребывания людей.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Утверждена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2008 г. N 332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КОНЦЕПЦИЯ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В РЕСПУБЛИКЕ ТАТАРСТАН РЕСПУБЛИКАНСКОЙ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ПОДСИСТЕМ ОБЩЕРОССИЙСКОЙ КОМПЛЕКСНОЙ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ИНФОРМИРОВАНИЯ И ОПОВЕЩЕНИЯ НАСЕЛЕНИЯ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МЕСТАХ МАССОВОГО ПРЕБЫВАНИЯ ЛЮДЕЙ (ОКСИОН)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1. Введение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современных условиях для устойчивого социально-экономического развития Республики Татарстан и муниципальных образований, обеспечения безопасности жизнедеятельности населения необходимо активизировать работу по предупреждению и ликвидации чрезвычайных ситуаций различного характера.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Пожары, крупные производственные аварии и катастрофы по-прежнему наносят существенный ущерб экономике республики, ее территориально-производственным звеньям, приводят к человеческим жертвам. Их негативные проявления становятся все более масштабными, затрагивают все области существования человека, общества и государства: природную, техногенную и социальную.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важнейших задач по защите населения от чрезвычайных ситуаций является его подготовка в области безопасности жизнедеятельности, регулярное информирование и своевременное оповещение об угрозе и возникновении какой-либо опасности. Создание и поддержание в постоянной готовности к использованию систем информирования и оповещения населения является полномочием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государственных докладов о защите населения и территорий от чрезвычайных ситуаций природного и техногенного характера, в настоящее время более половины технических средств информирования и оповещения в стране находится в неработоспособном состоянии, морально и физически устарело. Учитывая это, остро стоит вопрос об использовании имеющихся современных информационно-телекоммуникационных технологий в интересах информирования и оповещения населения.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поручениями Президента Российской Федерации и Правительства Российской Федерации для целенаправленной и комплексной деятельности по массовому внедрению этих технологий в интересах информирования и оповещения населения в области безопасности жизнедеятельности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внутренних дел Российской Федерации и Федеральной службой безопасности Российской Федерации организовано выполнение мероприятий по созданию Общероссийской комплексной системы информирования и оповещения населения в местах массового пребывания людей (далее - ОКСИОН).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органы исполнительной власти субъектов Российской Федерации и органы местного самоуправления должны содействовать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этого, а также в связи с тем, что задачи оповещения, информирования населения и </w:t>
      </w:r>
      <w:r>
        <w:rPr>
          <w:rFonts w:ascii="Calibri" w:hAnsi="Calibri" w:cs="Calibri"/>
        </w:rPr>
        <w:lastRenderedPageBreak/>
        <w:t>его подготовки к действиям в чрезвычайных ситуациях различного характера непосредственно решаются на региональном и местном уровнях, особую значимость приобретают мероприятия по развитию в Республике Татарстан республиканской и муниципальных подсистем ОКСИОН (далее - территориальные подсистемы ОКСИОН).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Федеральных законов от 21 декабря 1994 года </w:t>
      </w:r>
      <w:hyperlink r:id="rId11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1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обороне", от 21 декабря 1994 года </w:t>
      </w:r>
      <w:hyperlink r:id="rId13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 "О пожарной безопасности", а также в целях реализации на территории Республики Татарстан Федеральной целевой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"Снижение рисков и смягчение последствий чрезвычайных ситуаций природного и техногенного характера в Российской Федерации до 2010 года", утвержденной Постановлением Правительства Российской Федерации от 6 января 2006 года N 1, с учетом Методических рекомендаций Министерства Российской Федерации по делам гражданской обороны, чрезвычайным ситуациям и ликвидации последствий стихийных бедствий по развитию региональных и муниципальных подсистем ОКСИОН в субъектах Российской Федерации и муниципальных образованиях, Министерством по делам гражданской обороны и чрезвычайным ситуациям Республики Татарстан разработана настоящая Концепция. Она определяет цели и задачи создания территориальных подсистем ОКСИОН, их общую функциональную архитектуру и состав, а также этапы создания и последующей эксплуатации.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2. Цели и задачи создания 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создания территориальных подсистем ОКСИОН являются: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и своевременное информирование и оповещение населения при угрозе и возникновении чрезвычайных и кризисных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чрезвычайных ситуаций и правонарушений, а также сбор информации о предпосылках возникновения кризисных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культуры безопасности жизнедеятельности населения, его подготовка по вопросам гражданской обороны, защиты от чрезвычайных ситуаций, пожарной безопасности и охраны общественного порядка.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территориальных подсистем ОКСИОН являются: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сроков гарантированного оповещения населения о возникновении чрезвычайных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оперативности информирования населения о правилах безопасного поведения при угрозе и возникновении чрезвычайных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передачи населению указаний и рекомендаций, касающихся поведения в процессе локализации и ликвидации чрезвычайных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культуры и подготовленности населения по вопросам безопасности жизнедеятельности;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регулярности передачи информации, необходимой для обучения населения безопасному поведению;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информационного воздействия с целью скорейшей реабилитации населения, пострадавшего в результате чрезвычайных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мониторинга обстановки путем осуществления профилактического видеонаблюдения в местах массового пребывания людей.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3. Нормативная правовая база для создания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федеральном уровне имеется необходимая нормативная правовая база в целях выполнения первоочередных мероприятий по созданию ОКСИОН: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Российской Федерации от 6 января 2006 года N 1 утверждена федеральная целевая </w:t>
      </w:r>
      <w:hyperlink r:id="rId1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"Снижение рисков и смягчение последствий чрезвычайных ситуаций природного и техногенного характера в Российской Федерации до 2010 года", в состав которой включен раздел "Создание Общероссийской комплексной системы </w:t>
      </w:r>
      <w:r>
        <w:rPr>
          <w:rFonts w:ascii="Calibri" w:hAnsi="Calibri" w:cs="Calibri"/>
        </w:rPr>
        <w:lastRenderedPageBreak/>
        <w:t>информирования и оповещения населения в местах массового пребывания людей";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декабря 2006 года N 206-ФЗ "О внесении изменений в Федеральный закон "О защите населения и территорий от чрезвычайных ситуаций природного и техногенного характера";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 организационный комитет по совершенствованию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 с использованием современных технических средств массовой информации в местах массового пребывания людей, состоящий из представителей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Федеральной службы безопасности Российской Федерации;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подготовлены совместные приказы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Федеральной службы безопасности Российской Федерации от 31 мая 2005 года </w:t>
      </w:r>
      <w:hyperlink r:id="rId17" w:history="1">
        <w:r>
          <w:rPr>
            <w:rFonts w:ascii="Calibri" w:hAnsi="Calibri" w:cs="Calibri"/>
            <w:color w:val="0000FF"/>
          </w:rPr>
          <w:t>N 428/432/321</w:t>
        </w:r>
      </w:hyperlink>
      <w:r>
        <w:rPr>
          <w:rFonts w:ascii="Calibri" w:hAnsi="Calibri" w:cs="Calibri"/>
        </w:rPr>
        <w:t xml:space="preserve"> "О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акций" (зарегистрирован в Министерстве юстиции Российской Федерации 9 июня 2005 года) и от 11 июля 2006 года N 398/545/323 "О комиссиях по координации деятельности при создании Общероссийской комплексной системы информирования и оповещения населения в местах массового пребывания людей в субъектах Российской Федерации";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утверждены 13 марта 2007 года заместителем Министра Российской Федерации по делам гражданской обороны, чрезвычайным ситуациям и ликвидации последствий стихийных бедствий Технические требования к созданию региональных подсистем Общероссийской комплексной системы информирования и оповещения населения в местах массового пребывания людей (ОКСИОН) в субъектах Российской Федерации, а также требования к организациям, планируемым к вхождению в ОКСИОН.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от 4 декабря 2006 года N 699 "Об утверждении состава комиссии по координации деятельности при создании Общероссийской комплексной системы информирования и оповещения населения в местах массового пребывания людей в Республике Татарстан" создана межведомственная комиссия, состоящая из представителей Министерства по делам гражданской обороны и чрезвычайным ситуациям Республики Татарстан, Главного управления МЧС России по Республике Татарстан, Министерства внутренних дел по Республике Татарстан, Министерства информатизации и связи Республики Татарстан, Управления Федеральной службы безопасности Российской Федерации по Республике Татарстан, открытого акционерного общества "Таттелеком".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4. Структура и состав 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ОКСИОН включает в себя: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федеральный, межрегиональные, региональные и муниципальные информационные центры;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терминальные комплексы;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распределенные автоматизированные подсистемы.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6" w:history="1">
        <w:r>
          <w:rPr>
            <w:rFonts w:ascii="Calibri" w:hAnsi="Calibri" w:cs="Calibri"/>
            <w:color w:val="0000FF"/>
          </w:rPr>
          <w:t>Структура</w:t>
        </w:r>
      </w:hyperlink>
      <w:r>
        <w:rPr>
          <w:rFonts w:ascii="Calibri" w:hAnsi="Calibri" w:cs="Calibri"/>
        </w:rPr>
        <w:t xml:space="preserve"> ОКСИОН представлена в приложении к настоящей Концепции.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Информационные центры предназначены для планирования и проведения информационных операций, управления трансляциями на терминальных комплексах в зоне ответственности и функционированием нижестоящих информационных центров, анализа информации об обстановке в местах массового пребывания людей, контроля работоспособности </w:t>
      </w:r>
      <w:r>
        <w:rPr>
          <w:rFonts w:ascii="Calibri" w:hAnsi="Calibri" w:cs="Calibri"/>
        </w:rPr>
        <w:lastRenderedPageBreak/>
        <w:t>функционирования терминальных комплексов, организации взаимодействия с территориальными центрами управления в кризисных ситуациях, системами информирования и оповещения населения различной ведомственной принадлежности и иных форм собственности.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 центр Республики Татарстан подведомствен Федеральному информационному центру Российской Федерации и Приволжско-Уральскому межрегиональному информационному центру и способен передавать им управление терминальными комплексами республиканской подсистемы ОКСИОН.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 центр Республики Татарстан имеет право принимать на себя управление терминальными комплексами и планирование информационных операций муниципальных информационных центров муниципальных образований республики.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информационные центры муниципальных образований республики подведомственны Федеральному информационному центру Российской Федерации, Приволжско-Уральскому межрегиональному информационному центру и Региональному информационному центру Республики Татарстан и имеют возможность передавать им управление терминальными комплексами, имеющимися на территории муниципальных образований.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Терминальные комплексы предназначены для приема, обработки и отображения аудиовизуальных сообщений, а также приема и передачи в информационные центры информации об обстановке в местах массового пребывания людей. Они разделяются на стационарные и мобильные терминальные комплексы.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Стационарные терминальные комплексы включают технические средства сбора и отображения информации, радиационного и химического контроля, звукового сопровождения. К техническим средствам сбора информации относятся обзорные видеокамеры, позволяющие фиксировать и передавать информацию об обстановке в местах расположения терминальных комплексов на наиболее потенциально опасных направлениях в местах массового пребывания людей. К средствам радиационного и химического контроля относятся автоматизированные комплексы, включающие датчики, блоки детектирования, коммутирующие устройства, блоки сбора и хранения данных по радиационной и химической обстановке в местах массового пребывания людей. Средства звукового сопровождения включают устройства усиления звука, динамики и другое оборудование, необходимое для звукового оповещения населения. Технические средства отображения информации включают уличные светодиодные экраны, плазменные панели внутри зданий, текстовые дисплеи типа "бегущая строка".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местам установки и составу оборудования стационарные терминальные комплексы подразделяются на пункты уличного информирования и оповещения населения (далее - ПУОН) и пункты информирования и оповещения населения (далее - ПИОН) в зданиях с массовым пребыванием людей. ПУОН располагаются вне зданий и включают светодиодный экран, камеры видеонаблюдения, звукоусиливающее оборудование, оборудование для радиационного и химического контроля и другое оборудование.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ПИОН располагаются в зданиях с массовым пребыванием людей и включают полноцветный экран (плазменный или жидкокристаллический) или текстовый дисплей типа "бегущая строка", камеры видеонаблюдения, звукоусиливающее оборудование, оборудование для радиационного и химического контроля и другое оборудование.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ПИОН на транспортных средствах включают терминальные комплексы, устанавливаемые на транспортных средствах общего пользования, например, в вагонах поездов, метро, автобусах, троллейбусах, в состав которых входят электронное табло типа "бегущая строка", радиотрансляционные сети.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Мобильные терминальные комплексы включают транспортные средства, на которых размещаются светодиодные экраны с оборудованием, необходимым для отображения видео- и аудиоинформации, видеонаблюдения, обеспечения связи, создания информационного контента, а также мониторинга радиационной, химической и биологической обстановки, автономного энергоснабжения, и другое оборудование.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Распределенные автоматизированные подсистемы предназначены для обеспечения сопряжения между информационными центрами и терминальными комплексами и включают подсистемы массового информирования, наблюдения и сбора информации, связи и передачи данных, информационной безопасности, радиационного и химического контроля, звукового </w:t>
      </w:r>
      <w:r>
        <w:rPr>
          <w:rFonts w:ascii="Calibri" w:hAnsi="Calibri" w:cs="Calibri"/>
        </w:rPr>
        <w:lastRenderedPageBreak/>
        <w:t>сопровождения и информирования, контроля и управления ОКСИОН, часофикации и другие.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муниципальных подсистем ОКСИОН входят муниципальные информационные центры, а также терминальные комплексы и распределенные автоматизированные системы ОКСИОН, имеющиеся на территории соответствующих муниципальных образований. На территории г. Казани муниципальный информационный центр не создается, его роль выполняет региональный информационный центр.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Республиканскую подсистему ОКСИОН образуют региональный информационный центр и муниципальные подсистемы ОКСИОН.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0"/>
      <w:bookmarkEnd w:id="7"/>
      <w:r>
        <w:rPr>
          <w:rFonts w:ascii="Calibri" w:hAnsi="Calibri" w:cs="Calibri"/>
        </w:rPr>
        <w:t>5. Порядок использования 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решения основных задач, использование терминальных комплексов, создаваемых за счет средств республиканского, муниципальных бюджетов и организаций, должно предусматривать их применение для трансляции рекламных материалов: рекламно-маркетинговой информации и социальной рекламы, кроме того, социально значимой информации в интересах населения Республики Татарстан и муниципального образования (в том числе о состоянии окружающей среды, деятельности государственных органов и органов местного самоуправления,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такой информацией), а также реализации региональной и местной информационной политики.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Предусматриваются три режима функционирования территориальных подсистем ОКСИОН, создаваемых за счет средств республиканского, муниципальных бюджетов и организаций: повседневная деятельность, повышенная готовность и чрезвычайная ситуация.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функционировании в режиме повседневной деятельности трансляция рекламных материалов должна осуществляться в объеме не более 75% эфирного времени эксплуатации экранов терминальных комплексов. В остальное время во взаимодействии с соответствующим информационным центром ОКСИОН выполняется трансляция информации по подготовке и информированию населения в области гражданской обороны, защиты от чрезвычайных ситуаций, обеспечения пожарной безопасности и охраны общественного порядка.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функционировании в режиме повышенной готовности трансляция рекламных материалов должна осуществляться в объеме не более 50% эфирного времени эксплуатации экранов терминальных комплексов. В остальное время во взаимодействии с информационным центром выполняется трансляция информации по подготовке и информированию населения о складывающейся обстановке, рекомендациях органов управления, действиях сил, средств и населения по предупреждению чрезвычайной ситуации или снижению ее последствий.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введении режима чрезвычайной ситуации трансляция рекламных материалов не осуществляется. Все эфирное время используется для трансляции информации по подготовке и информированию населения о возникшей чрезвычайной ситуации, действиях населения в складывающейся обстановке.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от реализации коммерческой деятельности могут распределяться по следующим направлениям: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социальное, научно-производственное, финансовое, кадровое, материально-техническое и иное обеспечение функционирования и развития региональной подсистемы ОКСИОН, иных информационно-телекоммуникационных систем в Республике Татарстан и муниципальных образованиях;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парка терминальных комплексов, закупка и установка аппаратно-программных средств, страхование оборудования терминальных комплексов, юридическое оформление прав на места размещения и размещение терминальных комплексов на территории, в транспортных средствах, зданиях и сооружениях муниципальных образований и в других местах;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арендная плата за размещение терминальных комплексов, оплата энергоснабжения терминальных комплексов, услуг связи (в том числе открытие и аренда каналов связи), транспортных и коммунальных услуг, услуг по содержанию имущества и иных услуг, расходов, работ в полном объеме, требуемом для эффективного применения по назначению терминальных </w:t>
      </w:r>
      <w:r>
        <w:rPr>
          <w:rFonts w:ascii="Calibri" w:hAnsi="Calibri" w:cs="Calibri"/>
        </w:rPr>
        <w:lastRenderedPageBreak/>
        <w:t>комплексов в соответствии с регламентами функционирования.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коммерческих целях терминальных комплексов, созданных за счет средств федерального бюджета, не предусматривается.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6. Основные задачи по обеспечению функционирования и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развитию 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по обеспечению функционирования и развитию территориальных подсистем ОКСИОН являются: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информационных центров, терминальных комплексов и распределенных автоматизированных подсистем по назначению в режимах повседневной деятельности, повышенной готовности и чрезвычайной ситуации в соответствии с регламентами функционирования;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организация и осуществление эксплуатационно-технического обслуживания и текущего ремонта оборудования информационных центров, терминальных комплексов и распределенных автоматизированных подсистем;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коммерческого использования терминальных комплексов в соответствии с действующим законодательством в области рекламной деятельности в Республике Татарстан, регламентами функционирования информационных центров и терминальных комплексов, а также в интересах решения социальных задач;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парка терминальных комплексов, оснащение их оборудованием, полностью сопрягаемым с оборудованием информационных центров ОКСИОН;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радио и электронных средств массовой информации, коммерческих сотовых операторов телефонной связи, а также рекламных кампаний к решению задач ОКСИОН;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задачи, связанные с эксплуатацией и содержанием терминальных комплексов ОКСИОН, определяемые в процессе развития ОКСИОН в Республике Татарстан и муниципальном образовании.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элементы территориальных подсистем ОКСИОН Республики Татарстан в полной мере должны соответствовать Техническим требованиям к созданию региональных подсистем (ОКСИОН) в субъектах Российской Федерации, а также требованиям к организациям, планируемым к вхождению в ОКСИОН, разработанным Министерством Российской Федерации по делам гражданской обороны, чрезвычайных ситуаций и ликвидации последствий стихийных бедствий.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7. Обеспечение создания, функционирования и развития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осуществляется в 3 этапа: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(2007 год) - проектирование и ввод в опытную эксплуатацию первой очереди подсистемы (г. Казань), включая отработку технологий информационного взаимодействия заинтересованных органов государственной власти, органов местного самоуправления в рамках обеспечения ее функционирования;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этап (2008 - 2009 годы) - проектирование и ввод в эксплуатацию первой и второй очереди подсистем в г. г. Казани, Набережные Челны, Нижнекамске;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этап (2010 - 2012 годы) - развитие функциональных возможностей системы, создание и дальнейшее развитие муниципальных подсистем во всех городах, отнесенных к группам по гражданской обороне, а также в других крупных городах Республики Татарстан.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 этапе выполнено: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регионального информационного центра, обеспечение его интеграции в ОКСИОН;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ввод в опытную эксплуатацию первой очереди подсистемы в составе регионального информационного центра, 2 ПУОН и 6 ПИОН на территории г. Казани;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отработка технологий информационного взаимодействия заинтересованных органов государственной власти, органов местного самоуправления в рамках обеспечения </w:t>
      </w:r>
      <w:r>
        <w:rPr>
          <w:rFonts w:ascii="Calibri" w:hAnsi="Calibri" w:cs="Calibri"/>
        </w:rPr>
        <w:lastRenderedPageBreak/>
        <w:t>функционирования ОКСИОН;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отработка технологии сбора и обработки данных в автоматизированном режиме и информационного наполнения системы.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II этапе планируется: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ввод в эксплуатацию первой и второй очереди подсистем в городах Казани, Набережные Челны, Нижнекамске;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на конкурсной основе организации для осуществления эксплуатации республиканской подсистемы ОКСИОН;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мобильного сегмента территориальных подсистем;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повседневного функционирования территориальных подсистем, в том числе коммерческое использование созданных терминальных комплексов, создание условий ресурсной самодостаточности;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территориальных систем с другими государственными и ведомственными информационными системами органов государственной власти, участвующих в реализации проекта, и организациями.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III этапе планируется: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ввод в эксплуатацию второй и третьей очереди подсистем в г. г. Казани, Набережные Челны, Нижнекамске и других городах, отнесенных к группам по гражданской обороне;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развития территориальных подсистем ОКСИОН в Республике Татарстан за счет их коммерческого использования;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отработка технологий информационного взаимодействия между органами исполнительной власти Республики Татарстан и органами местного самоуправления с целью информационного наполнения системы.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Успешная реализация проекта по созданию территориальных систем ОКСИОН требует формирования эффективной системы координации действий территориальных органов федеральных органов исполнительной власти, органов исполнительной власти Республики Татарстан и органов местного самоуправления.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межведомственный характер проекта, для обеспечения эффективного управления выполнением работ по созданию и развитию систем целесообразно: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межведомственную рабочую группу по созданию и развитию территориальных подсистем для предварительного рассмотрения мест размещения терминальных комплексов, проектных документов, согласования и выработки оптимальных технических решений, применяемых в рамках создания и развития подсистем;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государственного заказчика по созданию и развитию территориальных подсистем ОКСИОН за счет средств бюджета Республики Татарстан.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функциями государственного заказчика являются: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подготовки и проведения проектных работ по созданию подсистемы, разработка необходимых документов, регламентирующих ее создание и функционирование, проведение технической экспертизы предлагаемых проектных решений;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эффективного межведомственного взаимодействия, общей координации работ и управления проектом;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эффективным расходованием бюджетных средств, выделяемых на реализацию проекта;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обобщенных предложений по нормативно-правовому, кадровому и финансовому обеспечению реализации проекта по созданию и развитию подсистемы;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технических и функциональных требований к компонентам системы;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финансовом обеспечении мероприятий по созданию и развитию компонентов подсистемы;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проводимых исполнителями работ по созданию и развитию соответствующих компонентов подсистемы;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выполненных работ по созданию и развитию компонентов подсистемы.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государственного заказчика предлагается определить Министерство по делам гражданской обороны и чрезвычайным ситуациям Республики Татарстан.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t>8. Ресурсное обеспечение создания и развития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источников финансирования соответствующих работ по созданию и развитию территориальных подсистем ОКСИОН является федеральная целевая программа "Снижение рисков и смягчение последствий чрезвычайных ситуаций природного и техногенного характера в Российской Федерации до 2010 года". В 2007 - 2009 годах на создание территориальных подсистем ОКСИОН в Республике Татарстан из средств федерального бюджета планируется выделить около 70,0 млн рублей. На данные средства создаются Региональный информационный центр Республики Татарстан и муниципальный информационный центр в г. Набережные Челны, а также 5 ПУОН и более 12 ПИОН в г. г. Казани и Набережные Челны.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в рамках ведомственной целевой программы "Снижение рисков и смягчение последствий чрезвычайных ситуаций природного и техногенного характера в Республике Татарстан на 2009 - 2011 годы" предусмотреть в 6 городах, отнесенных к группам по гражданской обороне (Нижнекамске, Чистополе, Лениногорске, Бугульме, Альметьевске, Зеленодольске), оборудование муниципальных информационных центров и установку 6 ПУОН, а также приобретение 2 мобильных комплексов информирования и оповещения, выделив для этих целей 82,3 млн рублей из бюджета Республики Татарстан. Кроме того, предлагается органам местного самоуправления муниципальных образований принять участие в создании на паритетных началах соответствующих муниципальных подсистем ОКСИОН. Ориентировочные расходы на создание элементов территориальной подсистемы ОКСИОН: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муниципальных информационных центров - 1,3 млн рублей;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ПУОН - 9 млн рублей;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мобильных комплексов информирования и оповещения - 9,5 млн рублей.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предлагаемых мер по ресурсному обеспечению создания территориальных подсистем ОКСИОН позволит привлечь для решения данной задачи около 220 млн рублей из бюджетов различных уровней в период до 2012 года.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предполагается финансирование мероприятий по развитию территориальных подсистем ОКСИОН Республики Татарстан за счет их коммерческого использования. С этой целью предлагается до конца 2008 года определить на конкурсной основе организацию для осуществления эксплуатации республиканской подсистемы ОКСИОН, возложив на нее задачи по обеспечению функционирования и развитию территориальных подсистем ОКСИОН.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3"/>
      <w:bookmarkEnd w:id="11"/>
      <w:r>
        <w:rPr>
          <w:rFonts w:ascii="Calibri" w:hAnsi="Calibri" w:cs="Calibri"/>
        </w:rPr>
        <w:t>9. Ожидаемый эффект создания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подсистем ОКСИОН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Развертывание ОКСИОН на территории Республики Татарстан в полном масштабе планируется поэтапно к 2012 году. Это позволит более чем в три раза увеличить охват населения мероприятиями по гарантированному оповещению и оперативному информированию об угрозе и возникновении чрезвычайных ситуаций и террористических акций. Затраты бюджетных средств на ликвидацию чрезвычайных ситуаций и последствий террористических акций уменьшатся, по оценкам специалистов, более чем в 3 раза.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гражданской обороны в особый период (при переводе гражданской обороны с мирного на военное время) будет обеспечена непрерывность управления гражданской обороны, поступления информации, сигналов оповещения и т.п.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правоохранительной области эффект от создания и функционирования ОКСИОН будет достигаться за счет повышения действенности мониторинга общественного порядка в местах массового пребывания людей, увеличения результативности процессов обнаружения и идентификации социально опасных лиц, а также управления большими массами населения.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социальной сфере функционирование территориальных подсистем ОКСИОН обеспечит: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безопасности жизнедеятельности населения за счет формирования у него культуры поведения при возникновении чрезвычайных ситуаций;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имиджа государственных служб, обеспечивающих безопасность населения;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равных условий защищенности для всех социальных групп населения.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развертывание территориальных подсистем ОКСИОН будет способствовать развитию науки, передовых наукоемких информационных технологий, промышленности, систем связи и телекоммуникации, созданию новых рабочих мест.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создание территориальных подсистем ОКСИОН в республике будет значительно способствовать формированию безопасности жизнедеятельности, повысит эффективность мероприятий оповещения и информирования населения и явится одним из факторов обеспечения стабильного социально-экономического развития Республики Татарстан и России в целом.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97"/>
      <w:bookmarkEnd w:id="12"/>
      <w:r>
        <w:rPr>
          <w:rFonts w:ascii="Calibri" w:hAnsi="Calibri" w:cs="Calibri"/>
        </w:rPr>
        <w:t>Приложение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Концепции создания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республиканской и муниципальных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подсистем Общероссийской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системы информирования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оповещения населения в местах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массового пребывания людей (ОКСИОН)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63784" w:rsidSect="00AB2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06"/>
      <w:bookmarkEnd w:id="13"/>
      <w:r>
        <w:rPr>
          <w:rFonts w:ascii="Calibri" w:hAnsi="Calibri" w:cs="Calibri"/>
          <w:b/>
          <w:bCs/>
        </w:rPr>
        <w:t>СТРУКТУРА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ОБЩЕРОССИЙСКОЙ КОМПЛЕКСНОЙ СИСТЕМЫ ИНФОРМИРОВАНИЯ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ОПОВЕЩЕНИЯ НАСЕЛЕНИЯ В МЕСТАХ МАССОВОГО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ПРЕБЫВАНИЯ ЛЮДЕЙ (ОКСИОН)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Подсистемы            Информационные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   центры            ┌──────────────────────────────────┐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массового     ├─┐                       │ Федеральный информационный центр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│информирования  │ │                       └──────────────────┬───────────────┘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└────────────────┘ │ ┌───&gt;                       ┌────────────┴────────────────────────────────────┐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│                           │                                                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│                   ┌───────┴───────┐                                ┌────────┴──────┐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├─┤                   │Межрегиональный│                                │Межрегиональный│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наблюдения     │ │ │                   │информационный │                                │информационный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и сбора       ├─┤ │                   │    центр      │                                │     центр    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информации     │ │ │                   └────────┬──────┘                                └───────┬───────┘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└────────────────┘ │ │            ┌───────────────┴──┬─────────────────┐                  ┌───────┴──────────┐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│     ┌──────┴───────┐  ┌───────┴──────┐  ┌───────┴──────┐    ┌──────┴───────┐  ┌───────┴──────┐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│     │ региональный │  │ региональный │  │ региональный │    │ региональный │  │ региональный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│     │информационный│  │информационный├──┤информационный│    │информационный│  │информационный│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│ │     │    центр     │  │    центр     │  │    центр     │    │    центр     │  │   центр     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│связи и передачи├─┤ │     └──────────────┘  └──────────────┘  └──────────────┘    └──────┬───────┘  └────────┬─────┘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данных      │ │ │                                                               ┌────┴───────────────┐   └────┐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└────────────────┘ │ └───&gt; Средства коллективного                              ┌─────┴──────┐       ┌─────┴──────┐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    информирования                                      │терминальный├───┐   │терминальный│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                                                           │  комплекс  │   │   │  комплекс  │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│                                                           └────────────┘   │   └────────────┘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другие     ├─┘                                                   ┌────────────────┬───────┴──────────────────┤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└────────────────┘                                              ┌──────┴─────┐    ┌─────┴──────┐                ┌──┴─────────┐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│терминальный│    │терминальный│                │терминальный│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│  комплекс  │    │  комплекс  │                │  комплекс 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└────────────┘    └────────────┘                └────────────┘</w:t>
      </w:r>
    </w:p>
    <w:p w:rsidR="00A63784" w:rsidRDefault="00A63784">
      <w:pPr>
        <w:pStyle w:val="ConsPlusNonformat"/>
        <w:rPr>
          <w:sz w:val="18"/>
          <w:szCs w:val="18"/>
        </w:rPr>
      </w:pP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Средства индивидуального информирования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┌──────────────────────┐        ┌──────────────────┐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│Средства сотовой связи│        │ Интернет-ресурсы │</w:t>
      </w:r>
    </w:p>
    <w:p w:rsidR="00A63784" w:rsidRDefault="00A6378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└──────────────────────┘        └──────────────────┘</w:t>
      </w: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784" w:rsidRDefault="00A63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3784" w:rsidRDefault="00A63784"/>
    <w:sectPr w:rsidR="00A6378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63784"/>
    <w:rsid w:val="00A6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F356A23DB31C25A409D0B28A84B9C84D84158FA4D1185416CBC1BDD6F530D7B38B47E902219B3F77471xAN7M" TargetMode="External"/><Relationship Id="rId13" Type="http://schemas.openxmlformats.org/officeDocument/2006/relationships/hyperlink" Target="consultantplus://offline/ref=CE7F356A23DB31C25A4083063EC4169780D21E55FA4F45D9126AEB44x8N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F356A23DB31C25A409D0B28A84B9C84D84158F84115824E6CBC1BDD6F530D7B38B47E902219B3F77471xAN9M" TargetMode="External"/><Relationship Id="rId12" Type="http://schemas.openxmlformats.org/officeDocument/2006/relationships/hyperlink" Target="consultantplus://offline/ref=CE7F356A23DB31C25A4083063EC4169781DA1E52FA4F45D9126AEB44x8NDM" TargetMode="External"/><Relationship Id="rId17" Type="http://schemas.openxmlformats.org/officeDocument/2006/relationships/hyperlink" Target="consultantplus://offline/ref=CE7F356A23DB31C25A4083063EC4169782D01651F74F45D9126AEB44x8N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F356A23DB31C25A4083063EC4169781D71C55FB4F45D9126AEB44x8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F356A23DB31C25A409D0B28A84B9C84D84158F84115824E6CBC1BDD6F530D7B38B47E902219B3F77471xAN9M" TargetMode="External"/><Relationship Id="rId11" Type="http://schemas.openxmlformats.org/officeDocument/2006/relationships/hyperlink" Target="consultantplus://offline/ref=CE7F356A23DB31C25A4083063EC4169780D11C57FD4F45D9126AEB44x8NDM" TargetMode="External"/><Relationship Id="rId5" Type="http://schemas.openxmlformats.org/officeDocument/2006/relationships/hyperlink" Target="consultantplus://offline/ref=CE7F356A23DB31C25A409D0B28A84B9C84D84158FA4D1185416CBC1BDD6F530D7B38B47E902219B3F77471xAN7M" TargetMode="External"/><Relationship Id="rId15" Type="http://schemas.openxmlformats.org/officeDocument/2006/relationships/hyperlink" Target="consultantplus://offline/ref=CE7F356A23DB31C25A4083063EC4169780D31E57FA4F45D9126AEB448D69064D3B3EE13DD42F19xBN3M" TargetMode="External"/><Relationship Id="rId10" Type="http://schemas.openxmlformats.org/officeDocument/2006/relationships/hyperlink" Target="consultantplus://offline/ref=CE7F356A23DB31C25A4083063EC4169780D11C57FD4F45D9126AEB44x8ND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E7F356A23DB31C25A409D0B28A84B9C84D84158FA421B824F6CBC1BDD6F530D7B38B47E902219B3F77472xANEM" TargetMode="External"/><Relationship Id="rId9" Type="http://schemas.openxmlformats.org/officeDocument/2006/relationships/hyperlink" Target="consultantplus://offline/ref=CE7F356A23DB31C25A409D0B28A84B9C84D84158FA421B824F6CBC1BDD6F530D7B38B47E902219B3F77472xANEM" TargetMode="External"/><Relationship Id="rId14" Type="http://schemas.openxmlformats.org/officeDocument/2006/relationships/hyperlink" Target="consultantplus://offline/ref=CE7F356A23DB31C25A4083063EC4169780D31E57FA4F45D9126AEB448D69064D3B3EE13DD42F19xB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5619</Words>
  <Characters>32034</Characters>
  <Application>Microsoft Office Word</Application>
  <DocSecurity>0</DocSecurity>
  <Lines>266</Lines>
  <Paragraphs>75</Paragraphs>
  <ScaleCrop>false</ScaleCrop>
  <Company/>
  <LinksUpToDate>false</LinksUpToDate>
  <CharactersWithSpaces>37578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2014-06-17T12:13:00Z</dcterms:created>
  <dcterms:modified xsi:type="dcterms:W3CDTF">2014-06-17T12:14:00Z</dcterms:modified>
</cp:coreProperties>
</file>