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CF5B00" w:rsidRDefault="00E0249F" w:rsidP="007D50A2">
      <w:r>
        <w:t xml:space="preserve">эксперизы  </w:t>
      </w:r>
      <w:r w:rsidR="00CF5B00" w:rsidRPr="00CF5B00">
        <w:t>1</w:t>
      </w:r>
      <w:r w:rsidR="00C5549D">
        <w:t>4</w:t>
      </w:r>
      <w:r w:rsidRPr="00CF5B00">
        <w:t>.0</w:t>
      </w:r>
      <w:r w:rsidR="00C5549D">
        <w:t>1</w:t>
      </w:r>
      <w:r w:rsidR="007D50A2" w:rsidRPr="00CF5B00">
        <w:t>.20</w:t>
      </w:r>
      <w:r w:rsidR="00CF5B00" w:rsidRPr="00CF5B00">
        <w:t>2</w:t>
      </w:r>
      <w:r w:rsidR="00C5549D">
        <w:t>1</w:t>
      </w:r>
      <w:r w:rsidR="007D50A2" w:rsidRPr="00CF5B00">
        <w:t xml:space="preserve"> г.</w:t>
      </w:r>
    </w:p>
    <w:p w:rsidR="007D50A2" w:rsidRPr="00CF5B00" w:rsidRDefault="007D50A2" w:rsidP="007D50A2">
      <w:r w:rsidRPr="00CF5B00">
        <w:t xml:space="preserve">Дата окончания антикоррупционной </w:t>
      </w:r>
    </w:p>
    <w:p w:rsidR="007D50A2" w:rsidRPr="00CF5B00" w:rsidRDefault="00C65F2B" w:rsidP="007D50A2">
      <w:r w:rsidRPr="00CF5B00">
        <w:t xml:space="preserve">зкспертизы </w:t>
      </w:r>
      <w:bookmarkStart w:id="0" w:name="_GoBack"/>
      <w:bookmarkEnd w:id="0"/>
      <w:r w:rsidR="00CF5B00" w:rsidRPr="00CF5B00">
        <w:t>2</w:t>
      </w:r>
      <w:r w:rsidR="00C5549D">
        <w:t>0</w:t>
      </w:r>
      <w:r w:rsidR="007D50A2" w:rsidRPr="00CF5B00">
        <w:t>.0</w:t>
      </w:r>
      <w:r w:rsidR="00C5549D">
        <w:t>1</w:t>
      </w:r>
      <w:r w:rsidR="007D50A2" w:rsidRPr="00CF5B00">
        <w:t>.20</w:t>
      </w:r>
      <w:r w:rsidR="00CF5B00" w:rsidRPr="00CF5B00">
        <w:t>2</w:t>
      </w:r>
      <w:r w:rsidR="00C5549D">
        <w:t>1</w:t>
      </w:r>
      <w:r w:rsidR="007D50A2" w:rsidRPr="00CF5B00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r w:rsidR="00C5549D">
        <w:t>Силантьев</w:t>
      </w:r>
      <w:r w:rsidR="00CF5B00" w:rsidRPr="00BE67E7">
        <w:t xml:space="preserve"> </w:t>
      </w:r>
      <w:r w:rsidR="00C5549D">
        <w:t>Сергей</w:t>
      </w:r>
      <w:r w:rsidR="00CF5B00" w:rsidRPr="00BE67E7">
        <w:t xml:space="preserve"> </w:t>
      </w:r>
      <w:r w:rsidR="00C5549D">
        <w:t>Владимирович</w:t>
      </w:r>
    </w:p>
    <w:p w:rsidR="0022086C" w:rsidRDefault="00CF5B00" w:rsidP="0022086C">
      <w:r w:rsidRPr="00BE67E7">
        <w:t>ведущий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16173</w:t>
      </w:r>
      <w:r>
        <w:t xml:space="preserve">, </w:t>
      </w:r>
      <w:hyperlink r:id="rId7" w:history="1">
        <w:r w:rsidR="00C5549D" w:rsidRPr="00350555">
          <w:rPr>
            <w:rStyle w:val="a5"/>
            <w:lang w:val="en-US"/>
          </w:rPr>
          <w:t>Sergey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Silantev</w:t>
        </w:r>
        <w:r w:rsidR="00C5549D" w:rsidRPr="00350555">
          <w:rPr>
            <w:rStyle w:val="a5"/>
          </w:rPr>
          <w:t>@</w:t>
        </w:r>
        <w:r w:rsidR="00C5549D" w:rsidRPr="00350555">
          <w:rPr>
            <w:rStyle w:val="a5"/>
            <w:lang w:val="en-US"/>
          </w:rPr>
          <w:t>tatar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2F4927" w:rsidP="007D50A2">
      <w:hyperlink r:id="rId8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О внесении изменений в состав Эвакуационной комиссии Республики Татарстан, утвержденный постановлением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 xml:space="preserve">Кабинета     Министров      Республики 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Татарстан  от  24.07.2020  № 620         «О создании Эвакуационной комиссии Республики Татарстан»</w:t>
      </w:r>
    </w:p>
    <w:p w:rsidR="006C6C3F" w:rsidRPr="00BE67E7" w:rsidRDefault="006C6C3F" w:rsidP="006C6C3F">
      <w:pPr>
        <w:pStyle w:val="a3"/>
        <w:rPr>
          <w:b w:val="0"/>
          <w:bCs w:val="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BE67E7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C5549D" w:rsidRPr="00C5549D" w:rsidRDefault="00C5549D" w:rsidP="00C5549D">
      <w:pPr>
        <w:adjustRightInd w:val="0"/>
        <w:ind w:firstLine="708"/>
        <w:jc w:val="both"/>
        <w:rPr>
          <w:color w:val="000000"/>
          <w:sz w:val="28"/>
          <w:szCs w:val="28"/>
        </w:rPr>
      </w:pPr>
      <w:r w:rsidRPr="00C5549D">
        <w:rPr>
          <w:color w:val="000000"/>
          <w:sz w:val="28"/>
          <w:szCs w:val="28"/>
        </w:rPr>
        <w:t>Внести в состав Эвакуационной комиссии Республики Татарстан, утвержденный постановлением Кабинета Министров Республики Татарстан от 24.07.2020  № 620 «О создании Эвакуационной комиссии Республики Татарстан», следующие изменения:</w:t>
      </w:r>
    </w:p>
    <w:p w:rsidR="00C5549D" w:rsidRPr="00C5549D" w:rsidRDefault="00C5549D" w:rsidP="00C5549D">
      <w:pPr>
        <w:pStyle w:val="a6"/>
        <w:jc w:val="both"/>
        <w:rPr>
          <w:color w:val="000000"/>
          <w:sz w:val="28"/>
          <w:szCs w:val="28"/>
        </w:rPr>
      </w:pPr>
      <w:r w:rsidRPr="00C5549D">
        <w:rPr>
          <w:color w:val="000000"/>
          <w:sz w:val="28"/>
          <w:szCs w:val="28"/>
        </w:rPr>
        <w:lastRenderedPageBreak/>
        <w:t>вывести из состава комиссии Л.Р.Сафина, Г.Р.Мингазову, Л.В.Серазетдинову;</w:t>
      </w:r>
    </w:p>
    <w:p w:rsidR="00C5549D" w:rsidRPr="00C5549D" w:rsidRDefault="00C5549D" w:rsidP="00C5549D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color w:val="000000"/>
          <w:sz w:val="28"/>
          <w:szCs w:val="28"/>
          <w:lang w:eastAsia="ru-RU"/>
        </w:rPr>
      </w:pPr>
      <w:r w:rsidRPr="00C5549D">
        <w:rPr>
          <w:color w:val="000000"/>
          <w:sz w:val="28"/>
          <w:szCs w:val="28"/>
          <w:lang w:eastAsia="ru-RU"/>
        </w:rPr>
        <w:t>ввести в состав комиссии:</w:t>
      </w: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tbl>
      <w:tblPr>
        <w:tblW w:w="10383" w:type="dxa"/>
        <w:tblLook w:val="04A0"/>
      </w:tblPr>
      <w:tblGrid>
        <w:gridCol w:w="3085"/>
        <w:gridCol w:w="7298"/>
      </w:tblGrid>
      <w:tr w:rsidR="00C5549D" w:rsidRPr="00F32B7C" w:rsidTr="003A5088">
        <w:tc>
          <w:tcPr>
            <w:tcW w:w="3085" w:type="dxa"/>
          </w:tcPr>
          <w:p w:rsidR="00C5549D" w:rsidRPr="00C5549D" w:rsidRDefault="00C5549D" w:rsidP="003A5088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C5549D">
              <w:rPr>
                <w:sz w:val="28"/>
                <w:szCs w:val="28"/>
              </w:rPr>
              <w:t>Ханифова Фарита</w:t>
            </w:r>
          </w:p>
          <w:p w:rsidR="00C5549D" w:rsidRPr="00C5549D" w:rsidRDefault="00C5549D" w:rsidP="003A5088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C5549D">
              <w:rPr>
                <w:sz w:val="28"/>
                <w:szCs w:val="28"/>
              </w:rPr>
              <w:t>Мударисовича</w:t>
            </w:r>
          </w:p>
        </w:tc>
        <w:tc>
          <w:tcPr>
            <w:tcW w:w="7298" w:type="dxa"/>
          </w:tcPr>
          <w:p w:rsidR="00C5549D" w:rsidRPr="00C5549D" w:rsidRDefault="00C5549D" w:rsidP="003A5088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C5549D">
              <w:rPr>
                <w:sz w:val="28"/>
                <w:szCs w:val="28"/>
              </w:rPr>
              <w:t>министра транспорта и дорожного хозяйства Республики Татарстан – председателя комиссии</w:t>
            </w:r>
          </w:p>
          <w:p w:rsidR="00C5549D" w:rsidRPr="00C5549D" w:rsidRDefault="00C5549D" w:rsidP="003A5088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5549D" w:rsidRPr="00F32B7C" w:rsidTr="003A5088">
        <w:tc>
          <w:tcPr>
            <w:tcW w:w="3085" w:type="dxa"/>
          </w:tcPr>
          <w:p w:rsidR="00C5549D" w:rsidRPr="00C5549D" w:rsidRDefault="00C5549D" w:rsidP="003A5088">
            <w:pPr>
              <w:rPr>
                <w:sz w:val="28"/>
                <w:szCs w:val="28"/>
                <w:lang w:eastAsia="en-US"/>
              </w:rPr>
            </w:pPr>
            <w:r w:rsidRPr="00C5549D">
              <w:rPr>
                <w:sz w:val="28"/>
                <w:szCs w:val="28"/>
                <w:lang w:eastAsia="en-US"/>
              </w:rPr>
              <w:t xml:space="preserve">Гатауллину Райлю </w:t>
            </w:r>
          </w:p>
          <w:p w:rsidR="00C5549D" w:rsidRPr="00C5549D" w:rsidRDefault="00C5549D" w:rsidP="003A5088">
            <w:pPr>
              <w:pStyle w:val="24"/>
              <w:shd w:val="clear" w:color="auto" w:fill="auto"/>
              <w:tabs>
                <w:tab w:val="left" w:pos="978"/>
              </w:tabs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C5549D">
              <w:rPr>
                <w:sz w:val="28"/>
                <w:szCs w:val="28"/>
              </w:rPr>
              <w:t>Талгатовну</w:t>
            </w:r>
          </w:p>
        </w:tc>
        <w:tc>
          <w:tcPr>
            <w:tcW w:w="7298" w:type="dxa"/>
          </w:tcPr>
          <w:p w:rsidR="00C5549D" w:rsidRPr="00C5549D" w:rsidRDefault="00C5549D" w:rsidP="003A5088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C5549D">
              <w:rPr>
                <w:sz w:val="28"/>
                <w:szCs w:val="28"/>
                <w:lang w:eastAsia="en-US"/>
              </w:rPr>
              <w:t>начальника отдела инфраструктурного обеспечения и творческих индустрий Министерства культуры Республики Татарстан – начальника группы эвакуации культурных ценностей</w:t>
            </w:r>
          </w:p>
          <w:p w:rsidR="00C5549D" w:rsidRPr="00C5549D" w:rsidRDefault="00C5549D" w:rsidP="003A5088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5549D" w:rsidRPr="00F32B7C" w:rsidTr="003A5088">
        <w:tc>
          <w:tcPr>
            <w:tcW w:w="3085" w:type="dxa"/>
          </w:tcPr>
          <w:p w:rsidR="00C5549D" w:rsidRPr="00C5549D" w:rsidRDefault="00C5549D" w:rsidP="003A5088">
            <w:pPr>
              <w:rPr>
                <w:sz w:val="28"/>
                <w:szCs w:val="28"/>
                <w:lang w:eastAsia="en-US"/>
              </w:rPr>
            </w:pPr>
            <w:r w:rsidRPr="00C5549D">
              <w:rPr>
                <w:sz w:val="28"/>
                <w:szCs w:val="28"/>
                <w:lang w:eastAsia="en-US"/>
              </w:rPr>
              <w:t xml:space="preserve">Лукоянова Евгения </w:t>
            </w:r>
          </w:p>
          <w:p w:rsidR="00C5549D" w:rsidRPr="00C5549D" w:rsidRDefault="00C5549D" w:rsidP="003A5088">
            <w:pPr>
              <w:rPr>
                <w:color w:val="FF0000"/>
                <w:sz w:val="28"/>
                <w:szCs w:val="28"/>
              </w:rPr>
            </w:pPr>
            <w:r w:rsidRPr="00C5549D">
              <w:rPr>
                <w:sz w:val="28"/>
                <w:szCs w:val="28"/>
                <w:lang w:eastAsia="en-US"/>
              </w:rPr>
              <w:t>Александровича</w:t>
            </w:r>
          </w:p>
        </w:tc>
        <w:tc>
          <w:tcPr>
            <w:tcW w:w="7298" w:type="dxa"/>
          </w:tcPr>
          <w:p w:rsidR="00C5549D" w:rsidRPr="00C5549D" w:rsidRDefault="00C5549D" w:rsidP="003A5088">
            <w:pPr>
              <w:ind w:right="-108"/>
              <w:jc w:val="both"/>
              <w:rPr>
                <w:color w:val="FF0000"/>
                <w:sz w:val="28"/>
                <w:szCs w:val="28"/>
              </w:rPr>
            </w:pPr>
            <w:r w:rsidRPr="00C5549D">
              <w:rPr>
                <w:sz w:val="28"/>
                <w:szCs w:val="28"/>
                <w:lang w:eastAsia="en-US"/>
              </w:rPr>
              <w:t>начальника отдела градостроительной деятельности  Министерства строительства, архитектуры и жилищно-коммунального хозяйства Республики Татарстан – начальника  группы первоочередного жизнеобеспечения эвакуируемого населения.</w:t>
            </w:r>
          </w:p>
        </w:tc>
      </w:tr>
    </w:tbl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p w:rsidR="00DA6D86" w:rsidRDefault="00DA6D86" w:rsidP="006C6C3F">
      <w:pPr>
        <w:ind w:firstLine="708"/>
        <w:jc w:val="center"/>
        <w:rPr>
          <w:sz w:val="28"/>
          <w:szCs w:val="28"/>
        </w:rPr>
      </w:pPr>
    </w:p>
    <w:sectPr w:rsidR="00DA6D86" w:rsidSect="00C5549D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D7" w:rsidRDefault="00173BD7" w:rsidP="0004360D">
      <w:r>
        <w:separator/>
      </w:r>
    </w:p>
  </w:endnote>
  <w:endnote w:type="continuationSeparator" w:id="1">
    <w:p w:rsidR="00173BD7" w:rsidRDefault="00173BD7" w:rsidP="0004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D7" w:rsidRDefault="00173BD7" w:rsidP="0004360D">
      <w:r>
        <w:separator/>
      </w:r>
    </w:p>
  </w:footnote>
  <w:footnote w:type="continuationSeparator" w:id="1">
    <w:p w:rsidR="00173BD7" w:rsidRDefault="00173BD7" w:rsidP="00043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B2" w:rsidRPr="00DE63FA" w:rsidRDefault="002F4927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DC08D5">
      <w:rPr>
        <w:noProof/>
      </w:rPr>
      <w:t>1</w:t>
    </w:r>
    <w:r w:rsidRPr="00DE63FA">
      <w:fldChar w:fldCharType="end"/>
    </w:r>
  </w:p>
  <w:p w:rsidR="00F15BB2" w:rsidRDefault="00173BD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0A2"/>
    <w:rsid w:val="00013BB4"/>
    <w:rsid w:val="0004360D"/>
    <w:rsid w:val="00173BD7"/>
    <w:rsid w:val="00190E2E"/>
    <w:rsid w:val="0022086C"/>
    <w:rsid w:val="002F4927"/>
    <w:rsid w:val="004F0B97"/>
    <w:rsid w:val="00531277"/>
    <w:rsid w:val="00604E90"/>
    <w:rsid w:val="00647948"/>
    <w:rsid w:val="006C6C3F"/>
    <w:rsid w:val="007D50A2"/>
    <w:rsid w:val="008112B5"/>
    <w:rsid w:val="00935AAF"/>
    <w:rsid w:val="009A31B5"/>
    <w:rsid w:val="00BD1DD0"/>
    <w:rsid w:val="00BE67E7"/>
    <w:rsid w:val="00C2353A"/>
    <w:rsid w:val="00C5549D"/>
    <w:rsid w:val="00C65F2B"/>
    <w:rsid w:val="00C76756"/>
    <w:rsid w:val="00CF5B00"/>
    <w:rsid w:val="00D434E9"/>
    <w:rsid w:val="00DA6D86"/>
    <w:rsid w:val="00DC08D5"/>
    <w:rsid w:val="00E0249F"/>
    <w:rsid w:val="00F26645"/>
    <w:rsid w:val="00F5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y.Hali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ey.Silantev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GO-Ved.SpecGO2</cp:lastModifiedBy>
  <cp:revision>10</cp:revision>
  <dcterms:created xsi:type="dcterms:W3CDTF">2020-06-17T09:31:00Z</dcterms:created>
  <dcterms:modified xsi:type="dcterms:W3CDTF">2021-01-13T12:28:00Z</dcterms:modified>
</cp:coreProperties>
</file>