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мая 2007 г. N 304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КЛАССИФИКАЦИИ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ПРИРОДНОГО 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17.05.2011 </w:t>
            </w:r>
            <w:hyperlink w:history="0" r:id="rId6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      <w:r>
                <w:rPr>
                  <w:sz w:val="24"/>
                  <w:color w:val="0000ff"/>
                </w:rPr>
                <w:t xml:space="preserve">N 376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20.12.2019 </w:t>
            </w:r>
            <w:hyperlink w:history="0" r:id="rId7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N 1743</w:t>
              </w:r>
            </w:hyperlink>
            <w:r>
              <w:rPr>
                <w:sz w:val="24"/>
                <w:color w:val="392c69"/>
              </w:rPr>
              <w:t xml:space="preserve">, от 11.09.2024 </w:t>
            </w:r>
            <w:hyperlink w:history="0" r:id="rId8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N 1250</w:t>
              </w:r>
            </w:hyperlink>
            <w:r>
              <w:rPr>
                <w:sz w:val="24"/>
                <w:color w:val="392c69"/>
              </w:rPr>
              <w:t xml:space="preserve">, от 27.03.2025 </w:t>
            </w:r>
            <w:hyperlink w:history="0" r:id="rId9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N 385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Увеличение (индексация) размеров ущерба окружающей природной среде и материальных потерь, указанных в п. 1, производится ежегодно с учетом уровня инфляции (потребительских цен) (</w:t>
            </w:r>
            <w:hyperlink w:history="0" r:id="rId11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11.09.2024 N 1250).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" w:name="P15"/>
    <w:bookmarkEnd w:id="15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Установить, что чрезвычайные ситуации природного и техногенного характера подразделяются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чрезвычайную ситуацию локального характера, в результате которой территория, на которой сложилась чрезвычайная ситуация и нарушены условия жизнедеятельности людей (далее - зона чрезвычайной ситуации), не выходит за пределы территории организации (объекта),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 более 376,2 тыс.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12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13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14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чрезвычайную ситуацию муниципального характера, в результате которой 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рублей, а также данная чрезвычайная ситуация не может быть отнесена к чрезвычайной ситуации локального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15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16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17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чрезвычайную ситуацию межмуниципального характера, в результате которой зона чрезвычайной ситуации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18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19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0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чрезвычайную ситуацию регионального характера, в результате которой зона чрезвычайной ситуации не выходит за пределы территории одного субъекта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18,81 млн. рублей, но не более 1,881 млрд.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21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2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3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чрезвычайную ситуацию межрегионального характера, в результате которой зона чрезвычайной ситуации затрагивает территорию двух и более субъектов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188,1 млн. рублей в каждом из указанных субъектов Российской Федерации при условии, что зона чрезвычайной ситуации в каждом из указанных субъектов Российской Федерации затрагивает территорию двух и более муниципальных районов, муниципальных округов, городских округов или внутригородских территорий города федерального значения, при этом общий размер материального ущерба составляет не более 1,881 млрд.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24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5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6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чрезвычайную ситуацию федерального характера, в результате которой количество людей, погибших и (или) получивших ущерб здоровью, составляет свыше 500 человек либо размер материального ущерба составляет свыше 1,881 млрд. рублей.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27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8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9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30" w:tooltip="Постановление Правительства РФ от 13.09.1996 N 1094 &quot;О классификации чрезвычайных ситуаций природного и техногенного характер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сентября 1996 г. N 1094 "О классификации чрезвычайных ситуаций природного и техногенного характера" (Собрание законодательства Российской Федерации, 1996, N 39, ст. 4563).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Установить, что классификация чрезвычайных ситуаций природного и техногенного характера, предусмотренная </w:t>
      </w:r>
      <w:hyperlink w:history="0" w:anchor="P15" w:tooltip="1. Установить, что чрезвычайные ситуации природного и техногенного характера подразделяются на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Постановления, не распространяется на </w:t>
      </w:r>
      <w:hyperlink w:history="0" r:id="rId31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<w:r>
          <w:rPr>
            <w:sz w:val="24"/>
            <w:color w:val="0000ff"/>
          </w:rPr>
          <w:t xml:space="preserve">чрезвычайные ситуации</w:t>
        </w:r>
      </w:hyperlink>
      <w:r>
        <w:rPr>
          <w:sz w:val="24"/>
        </w:rPr>
        <w:t xml:space="preserve"> в лесах, возникшие вследствие лесных пожаров.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32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17.05.2011 N 376)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21.05.2007 N 304</w:t>
            <w:br/>
            <w:t>(ред. от 27.03.2025)</w:t>
            <w:br/>
            <w:t>"О классификации чрезвычайных ситуаций природног...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21.05.2007 N 304 (ред. от 27.03.2025) "О классификации чрезвычайных ситуаций природног...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://login.consultant.ru/link/?req=doc&amp;base=LAW&amp;n=421464&amp;date=26.06.2025&amp;dst=100006&amp;field=134" TargetMode = "External"/>
	<Relationship Id="rId7" Type="http://schemas.openxmlformats.org/officeDocument/2006/relationships/hyperlink" Target="http://login.consultant.ru/link/?req=doc&amp;base=LAW&amp;n=341192&amp;date=26.06.2025&amp;dst=100005&amp;field=134" TargetMode = "External"/>
	<Relationship Id="rId8" Type="http://schemas.openxmlformats.org/officeDocument/2006/relationships/hyperlink" Target="http://login.consultant.ru/link/?req=doc&amp;base=LAW&amp;n=485985&amp;date=26.06.2025&amp;dst=100005&amp;field=134" TargetMode = "External"/>
	<Relationship Id="rId9" Type="http://schemas.openxmlformats.org/officeDocument/2006/relationships/hyperlink" Target="http://login.consultant.ru/link/?req=doc&amp;base=LAW&amp;n=502035&amp;date=26.06.2025&amp;dst=100005&amp;field=134" TargetMode = "External"/>
	<Relationship Id="rId10" Type="http://schemas.openxmlformats.org/officeDocument/2006/relationships/hyperlink" Target="http://login.consultant.ru/link/?req=doc&amp;base=LAW&amp;n=477377&amp;date=26.06.2025&amp;dst=100040&amp;field=134" TargetMode = "External"/>
	<Relationship Id="rId11" Type="http://schemas.openxmlformats.org/officeDocument/2006/relationships/hyperlink" Target="http://login.consultant.ru/link/?req=doc&amp;base=LAW&amp;n=485985&amp;date=26.06.2025&amp;dst=100006&amp;field=134" TargetMode = "External"/>
	<Relationship Id="rId12" Type="http://schemas.openxmlformats.org/officeDocument/2006/relationships/hyperlink" Target="http://login.consultant.ru/link/?req=doc&amp;base=LAW&amp;n=341192&amp;date=26.06.2025&amp;dst=100009&amp;field=134" TargetMode = "External"/>
	<Relationship Id="rId13" Type="http://schemas.openxmlformats.org/officeDocument/2006/relationships/hyperlink" Target="http://login.consultant.ru/link/?req=doc&amp;base=LAW&amp;n=485985&amp;date=26.06.2025&amp;dst=100011&amp;field=134" TargetMode = "External"/>
	<Relationship Id="rId14" Type="http://schemas.openxmlformats.org/officeDocument/2006/relationships/hyperlink" Target="http://login.consultant.ru/link/?req=doc&amp;base=LAW&amp;n=502035&amp;date=26.06.2025&amp;dst=100010&amp;field=134" TargetMode = "External"/>
	<Relationship Id="rId15" Type="http://schemas.openxmlformats.org/officeDocument/2006/relationships/hyperlink" Target="http://login.consultant.ru/link/?req=doc&amp;base=LAW&amp;n=341192&amp;date=26.06.2025&amp;dst=100014&amp;field=134" TargetMode = "External"/>
	<Relationship Id="rId16" Type="http://schemas.openxmlformats.org/officeDocument/2006/relationships/hyperlink" Target="http://login.consultant.ru/link/?req=doc&amp;base=LAW&amp;n=485985&amp;date=26.06.2025&amp;dst=100012&amp;field=134" TargetMode = "External"/>
	<Relationship Id="rId17" Type="http://schemas.openxmlformats.org/officeDocument/2006/relationships/hyperlink" Target="http://login.consultant.ru/link/?req=doc&amp;base=LAW&amp;n=502035&amp;date=26.06.2025&amp;dst=100011&amp;field=134" TargetMode = "External"/>
	<Relationship Id="rId18" Type="http://schemas.openxmlformats.org/officeDocument/2006/relationships/hyperlink" Target="http://login.consultant.ru/link/?req=doc&amp;base=LAW&amp;n=341192&amp;date=26.06.2025&amp;dst=100018&amp;field=134" TargetMode = "External"/>
	<Relationship Id="rId19" Type="http://schemas.openxmlformats.org/officeDocument/2006/relationships/hyperlink" Target="http://login.consultant.ru/link/?req=doc&amp;base=LAW&amp;n=485985&amp;date=26.06.2025&amp;dst=100012&amp;field=134" TargetMode = "External"/>
	<Relationship Id="rId20" Type="http://schemas.openxmlformats.org/officeDocument/2006/relationships/hyperlink" Target="http://login.consultant.ru/link/?req=doc&amp;base=LAW&amp;n=502035&amp;date=26.06.2025&amp;dst=100011&amp;field=134" TargetMode = "External"/>
	<Relationship Id="rId21" Type="http://schemas.openxmlformats.org/officeDocument/2006/relationships/hyperlink" Target="http://login.consultant.ru/link/?req=doc&amp;base=LAW&amp;n=341192&amp;date=26.06.2025&amp;dst=100022&amp;field=134" TargetMode = "External"/>
	<Relationship Id="rId22" Type="http://schemas.openxmlformats.org/officeDocument/2006/relationships/hyperlink" Target="http://login.consultant.ru/link/?req=doc&amp;base=LAW&amp;n=485985&amp;date=26.06.2025&amp;dst=100013&amp;field=134" TargetMode = "External"/>
	<Relationship Id="rId23" Type="http://schemas.openxmlformats.org/officeDocument/2006/relationships/hyperlink" Target="http://login.consultant.ru/link/?req=doc&amp;base=LAW&amp;n=502035&amp;date=26.06.2025&amp;dst=100012&amp;field=134" TargetMode = "External"/>
	<Relationship Id="rId24" Type="http://schemas.openxmlformats.org/officeDocument/2006/relationships/hyperlink" Target="http://login.consultant.ru/link/?req=doc&amp;base=LAW&amp;n=341192&amp;date=26.06.2025&amp;dst=100022&amp;field=134" TargetMode = "External"/>
	<Relationship Id="rId25" Type="http://schemas.openxmlformats.org/officeDocument/2006/relationships/hyperlink" Target="http://login.consultant.ru/link/?req=doc&amp;base=LAW&amp;n=485985&amp;date=26.06.2025&amp;dst=100014&amp;field=134" TargetMode = "External"/>
	<Relationship Id="rId26" Type="http://schemas.openxmlformats.org/officeDocument/2006/relationships/hyperlink" Target="http://login.consultant.ru/link/?req=doc&amp;base=LAW&amp;n=502035&amp;date=26.06.2025&amp;dst=100013&amp;field=134" TargetMode = "External"/>
	<Relationship Id="rId27" Type="http://schemas.openxmlformats.org/officeDocument/2006/relationships/hyperlink" Target="http://login.consultant.ru/link/?req=doc&amp;base=LAW&amp;n=341192&amp;date=26.06.2025&amp;dst=100026&amp;field=134" TargetMode = "External"/>
	<Relationship Id="rId28" Type="http://schemas.openxmlformats.org/officeDocument/2006/relationships/hyperlink" Target="http://login.consultant.ru/link/?req=doc&amp;base=LAW&amp;n=485985&amp;date=26.06.2025&amp;dst=100015&amp;field=134" TargetMode = "External"/>
	<Relationship Id="rId29" Type="http://schemas.openxmlformats.org/officeDocument/2006/relationships/hyperlink" Target="http://login.consultant.ru/link/?req=doc&amp;base=LAW&amp;n=502035&amp;date=26.06.2025&amp;dst=100014&amp;field=134" TargetMode = "External"/>
	<Relationship Id="rId30" Type="http://schemas.openxmlformats.org/officeDocument/2006/relationships/hyperlink" Target="http://login.consultant.ru/link/?req=doc&amp;base=LAW&amp;n=11679&amp;date=26.06.2025" TargetMode = "External"/>
	<Relationship Id="rId31" Type="http://schemas.openxmlformats.org/officeDocument/2006/relationships/hyperlink" Target="http://login.consultant.ru/link/?req=doc&amp;base=LAW&amp;n=421464&amp;date=26.06.2025&amp;dst=100012&amp;field=134" TargetMode = "External"/>
	<Relationship Id="rId32" Type="http://schemas.openxmlformats.org/officeDocument/2006/relationships/hyperlink" Target="http://login.consultant.ru/link/?req=doc&amp;base=LAW&amp;n=421464&amp;date=26.06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21.05.2007 N 304
(ред. от 27.03.2025)
"О классификации чрезвычайных ситуаций природного и техногенного характера"</dc:title>
  <dcterms:created xsi:type="dcterms:W3CDTF">2025-06-26T12:26:29Z</dcterms:created>
</cp:coreProperties>
</file>