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46" w:rsidRDefault="00CF7CD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946AF4" w:rsidRDefault="00946AF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B04AB6" w:rsidRPr="00025D46" w:rsidRDefault="00CF7CD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025D4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 подготовке проекта </w:t>
      </w:r>
      <w:r w:rsidR="00B04AB6" w:rsidRPr="00025D4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Программы профилактики </w:t>
      </w:r>
      <w:r w:rsidR="00B04AB6" w:rsidRPr="00025D4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рисков </w:t>
      </w:r>
    </w:p>
    <w:p w:rsidR="00B04AB6" w:rsidRPr="00B04AB6" w:rsidRDefault="00B04AB6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B04AB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B04AB6" w:rsidRPr="00B04AB6" w:rsidRDefault="00B04AB6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Hlk81917469"/>
      <w:r w:rsidRPr="00B0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регионального государственного надзора в области защиты населения и территорий от чрезвычайных ситуаций </w:t>
      </w:r>
      <w:r w:rsidRPr="00B04AB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на 2022 год </w:t>
      </w:r>
    </w:p>
    <w:bookmarkEnd w:id="0"/>
    <w:p w:rsidR="00CF7CD4" w:rsidRDefault="00CF7CD4" w:rsidP="00CF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36" w:rsidRPr="00946AF4" w:rsidRDefault="00831036" w:rsidP="00CF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Наименование: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657"/>
        </w:trPr>
        <w:tc>
          <w:tcPr>
            <w:tcW w:w="10206" w:type="dxa"/>
          </w:tcPr>
          <w:p w:rsidR="00CF7CD4" w:rsidRPr="00EC6A06" w:rsidRDefault="00B04AB6" w:rsidP="00B04AB6">
            <w:pPr>
              <w:spacing w:after="0" w:line="259" w:lineRule="auto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профилактики рисков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осуществлении регионального государственного надзора в области защиты населения и территорий от чрезвычайных ситуаций на 2022 год</w:t>
            </w:r>
          </w:p>
        </w:tc>
      </w:tr>
    </w:tbl>
    <w:p w:rsidR="00CF7CD4" w:rsidRPr="00946AF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Планируемый срок вступления в силу: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324"/>
        </w:trPr>
        <w:tc>
          <w:tcPr>
            <w:tcW w:w="10206" w:type="dxa"/>
          </w:tcPr>
          <w:p w:rsidR="00CF7CD4" w:rsidRPr="00EC6A06" w:rsidRDefault="00B04AB6" w:rsidP="00B04AB6">
            <w:pPr>
              <w:spacing w:after="0" w:line="259" w:lineRule="auto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января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F7CD4" w:rsidRPr="00946AF4" w:rsidRDefault="00CF7CD4" w:rsidP="00CF7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B04AB6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разработчике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357"/>
        </w:trPr>
        <w:tc>
          <w:tcPr>
            <w:tcW w:w="10206" w:type="dxa"/>
          </w:tcPr>
          <w:p w:rsidR="00CF7CD4" w:rsidRPr="00EC6A06" w:rsidRDefault="00CF7CD4" w:rsidP="00025D46">
            <w:pPr>
              <w:spacing w:after="0" w:line="259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Обоснование необходимости подготовки: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1628"/>
        </w:trPr>
        <w:tc>
          <w:tcPr>
            <w:tcW w:w="10206" w:type="dxa"/>
          </w:tcPr>
          <w:p w:rsidR="00CF7CD4" w:rsidRPr="00EC6A06" w:rsidRDefault="00B04AB6" w:rsidP="00B04AB6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«Программа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2022 год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подготовлен в целях реализации Федерального закона от 31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июля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Правительства Российской Федерации от 25.06.2018 г. № 990 «Об утверждении</w:t>
            </w:r>
            <w:proofErr w:type="gramEnd"/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</w:tbl>
    <w:p w:rsidR="00CF7CD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Круг лиц, на которых будет распространено действие: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CF7CD4" w:rsidRPr="00EC6A06" w:rsidTr="00946AF4">
        <w:trPr>
          <w:trHeight w:val="310"/>
        </w:trPr>
        <w:tc>
          <w:tcPr>
            <w:tcW w:w="10204" w:type="dxa"/>
          </w:tcPr>
          <w:p w:rsidR="00CF7CD4" w:rsidRPr="00EC6A06" w:rsidRDefault="00CF7CD4" w:rsidP="00025D46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Юридические лица независимо от организационно-правовых форм и форм собственности,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граждане (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осуществляющие свою деятельность на территории Республики Татарстан,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полномочия которых входит решение вопросов в области защиты работников и подведомственных объектов от чрезвычайных ситуаций, в рамках выполнения обязанностей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статьей 14  </w:t>
            </w:r>
            <w:r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21 декабря 1994 года № 68-ФЗ «О защите населения и территорий от чрезвычайных ситуаций природного и</w:t>
            </w:r>
            <w:proofErr w:type="gramEnd"/>
            <w:r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техногенного характера»</w:t>
            </w:r>
          </w:p>
        </w:tc>
      </w:tr>
    </w:tbl>
    <w:p w:rsidR="00CF7CD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946AF4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946AF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Краткое изложение цел</w:t>
      </w:r>
      <w:r w:rsidR="00025D46">
        <w:rPr>
          <w:rFonts w:ascii="Times New Roman" w:eastAsia="Calibri" w:hAnsi="Times New Roman" w:cs="Times New Roman"/>
          <w:sz w:val="28"/>
          <w:szCs w:val="28"/>
        </w:rPr>
        <w:t>ей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578"/>
        </w:trPr>
        <w:tc>
          <w:tcPr>
            <w:tcW w:w="10206" w:type="dxa"/>
          </w:tcPr>
          <w:p w:rsidR="00CF7CD4" w:rsidRPr="00EC6A06" w:rsidRDefault="00025D46" w:rsidP="00025D4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Установление</w:t>
            </w:r>
            <w:r w:rsidRPr="00025D4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</w:t>
            </w:r>
            <w:r w:rsidRPr="00025D4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Министерством по делам гражданской обороны и чрезвычайным ситуациям Республики Татарстан регионального государственного надзора в области защиты населения и территорий от чрезвычайных ситуаций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Общая характеристика соответствующих общественных отношений: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CF7CD4" w:rsidRPr="00EC6A06" w:rsidTr="00946AF4">
        <w:trPr>
          <w:trHeight w:val="1145"/>
        </w:trPr>
        <w:tc>
          <w:tcPr>
            <w:tcW w:w="10234" w:type="dxa"/>
          </w:tcPr>
          <w:p w:rsidR="00CF7CD4" w:rsidRPr="00EC6A06" w:rsidRDefault="009066BE" w:rsidP="009048E2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7" w:history="1">
              <w:proofErr w:type="gramStart"/>
              <w:r w:rsidR="00CF7CD4" w:rsidRPr="00EC6A0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Проектом</w:t>
              </w:r>
            </w:hyperlink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затрагивается сфера общественных отношений, отражающих взаимосвязи юридических лиц,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индивидуальных предпринимателей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Министерства </w:t>
            </w:r>
            <w:r w:rsidR="00CF7CD4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 Республики Татарстан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процессе их деятельности на территории Республики Татарстан, связанные с выполнением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обязанностей, установленных </w:t>
            </w:r>
            <w:r w:rsidR="00CF7CD4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статьей 14 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Срок, в течение которого разработчиком принимаются предложения: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292"/>
        </w:trPr>
        <w:tc>
          <w:tcPr>
            <w:tcW w:w="10206" w:type="dxa"/>
          </w:tcPr>
          <w:p w:rsidR="00CF7CD4" w:rsidRPr="00EC6A06" w:rsidRDefault="00CF7CD4" w:rsidP="00025D46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.2021 по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31.10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.2021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09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 xml:space="preserve">. Место размещения уведомления о подготовке проекта 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r w:rsidR="0009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097080">
        <w:rPr>
          <w:rFonts w:ascii="Times New Roman" w:eastAsia="Calibri" w:hAnsi="Times New Roman" w:cs="Times New Roman"/>
          <w:sz w:val="28"/>
          <w:szCs w:val="28"/>
        </w:rPr>
        <w:t>о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 xml:space="preserve">существлении регионального государственного надзора в области защиты населения и территорий от чрезвычайных ситуаций на 2022 год 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292"/>
        </w:trPr>
        <w:tc>
          <w:tcPr>
            <w:tcW w:w="10206" w:type="dxa"/>
          </w:tcPr>
          <w:p w:rsidR="00097080" w:rsidRPr="00811001" w:rsidRDefault="00097080" w:rsidP="00097080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8" w:history="1">
              <w:r w:rsidRPr="004659B6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https://mchs.tatarstan.ru/Programmiprofilactiki.htm</w:t>
              </w:r>
            </w:hyperlink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</w:t>
      </w:r>
      <w:r w:rsidR="00946AF4">
        <w:rPr>
          <w:rFonts w:ascii="Times New Roman" w:eastAsia="Calibri" w:hAnsi="Times New Roman" w:cs="Times New Roman"/>
          <w:sz w:val="28"/>
          <w:szCs w:val="28"/>
        </w:rPr>
        <w:t>0</w:t>
      </w:r>
      <w:r w:rsidRPr="00EC6A06">
        <w:rPr>
          <w:rFonts w:ascii="Times New Roman" w:eastAsia="Calibri" w:hAnsi="Times New Roman" w:cs="Times New Roman"/>
          <w:sz w:val="28"/>
          <w:szCs w:val="28"/>
        </w:rPr>
        <w:t>. Контактные данные для направления предложений: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CF7CD4" w:rsidRPr="00EC6A06" w:rsidTr="00946AF4">
        <w:trPr>
          <w:trHeight w:val="602"/>
        </w:trPr>
        <w:tc>
          <w:tcPr>
            <w:tcW w:w="10093" w:type="dxa"/>
          </w:tcPr>
          <w:p w:rsidR="00CF7CD4" w:rsidRPr="00202B53" w:rsidRDefault="00CF7CD4" w:rsidP="009048E2">
            <w:pPr>
              <w:spacing w:after="160" w:line="259" w:lineRule="auto"/>
              <w:ind w:firstLine="6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Sergey.Dedov@tatar.ru</w:t>
              </w:r>
            </w:hyperlink>
          </w:p>
          <w:p w:rsidR="00CF7CD4" w:rsidRPr="00EC6A06" w:rsidRDefault="00CF7CD4" w:rsidP="009048E2">
            <w:pPr>
              <w:spacing w:after="0" w:line="259" w:lineRule="auto"/>
              <w:ind w:firstLine="6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Телефон: (843)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288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45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17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7CD4" w:rsidRPr="00EC6A06" w:rsidRDefault="00CF7CD4" w:rsidP="00CF7CD4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Прилагаемые к уведомлению материалы:</w:t>
      </w:r>
    </w:p>
    <w:p w:rsidR="00CF7CD4" w:rsidRDefault="00CF7CD4" w:rsidP="00946AF4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AF4">
        <w:rPr>
          <w:rFonts w:ascii="Times New Roman" w:eastAsia="Calibri" w:hAnsi="Times New Roman" w:cs="Times New Roman"/>
          <w:sz w:val="28"/>
          <w:szCs w:val="28"/>
        </w:rPr>
        <w:t>Перечень вопросов для уч</w:t>
      </w:r>
      <w:r w:rsidR="00946AF4">
        <w:rPr>
          <w:rFonts w:ascii="Times New Roman" w:eastAsia="Calibri" w:hAnsi="Times New Roman" w:cs="Times New Roman"/>
          <w:sz w:val="28"/>
          <w:szCs w:val="28"/>
        </w:rPr>
        <w:t xml:space="preserve">астников </w:t>
      </w:r>
      <w:r w:rsidR="00C92D9E">
        <w:rPr>
          <w:rFonts w:ascii="Times New Roman" w:eastAsia="Calibri" w:hAnsi="Times New Roman" w:cs="Times New Roman"/>
          <w:sz w:val="28"/>
          <w:szCs w:val="28"/>
        </w:rPr>
        <w:t>общественных (</w:t>
      </w:r>
      <w:r w:rsidR="00946AF4">
        <w:rPr>
          <w:rFonts w:ascii="Times New Roman" w:eastAsia="Calibri" w:hAnsi="Times New Roman" w:cs="Times New Roman"/>
          <w:sz w:val="28"/>
          <w:szCs w:val="28"/>
        </w:rPr>
        <w:t>публичных</w:t>
      </w:r>
      <w:r w:rsidR="00C92D9E">
        <w:rPr>
          <w:rFonts w:ascii="Times New Roman" w:eastAsia="Calibri" w:hAnsi="Times New Roman" w:cs="Times New Roman"/>
          <w:sz w:val="28"/>
          <w:szCs w:val="28"/>
        </w:rPr>
        <w:t>)</w:t>
      </w:r>
      <w:r w:rsidR="0094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D9E">
        <w:rPr>
          <w:rFonts w:ascii="Times New Roman" w:eastAsia="Calibri" w:hAnsi="Times New Roman" w:cs="Times New Roman"/>
          <w:sz w:val="28"/>
          <w:szCs w:val="28"/>
        </w:rPr>
        <w:t>обсуждений</w:t>
      </w:r>
      <w:r w:rsidR="00946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6AF4" w:rsidRPr="00946AF4" w:rsidRDefault="00946AF4" w:rsidP="00946AF4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Программы профилактики</w:t>
      </w:r>
      <w:r w:rsidRPr="00946AF4">
        <w:t xml:space="preserve"> </w:t>
      </w:r>
      <w:r w:rsidRPr="00946AF4">
        <w:rPr>
          <w:rFonts w:ascii="Times New Roman" w:eastAsia="Calibri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2022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AF4" w:rsidRDefault="00946AF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AF4" w:rsidRDefault="00946AF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AF4" w:rsidRDefault="00946AF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AF4" w:rsidRDefault="00946AF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F2" w:rsidRDefault="00E400F2" w:rsidP="00E400F2">
      <w:pPr>
        <w:spacing w:after="0" w:line="259" w:lineRule="auto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Уведомлению</w:t>
      </w:r>
    </w:p>
    <w:p w:rsidR="00E400F2" w:rsidRDefault="00E400F2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A7479" w:rsidRPr="00EC6A06" w:rsidTr="00946AF4">
        <w:trPr>
          <w:trHeight w:val="118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A7479" w:rsidRPr="00EC6A06" w:rsidRDefault="001A7479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ВОПРОСОВ В РАМКАХ ПРОВЕДЕНИЯ</w:t>
            </w:r>
          </w:p>
          <w:p w:rsidR="001A7479" w:rsidRPr="00EC6A06" w:rsidRDefault="00946AF4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ОБЩЕСТВЕННЫХ (</w:t>
            </w:r>
            <w:r w:rsidR="001A7479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ПУБЛИЧНЫХ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1A7479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ОБСУЖДЕНИЙ В ОТНОШЕНИИ</w:t>
            </w:r>
          </w:p>
          <w:p w:rsidR="001A7479" w:rsidRPr="00EC6A06" w:rsidRDefault="001A7479" w:rsidP="00946AF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946AF4" w:rsidRP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 профилактики рисков причинения вреда (ущерба) охраняемым законом ценностям</w:t>
            </w:r>
            <w:r w:rsid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6AF4" w:rsidRP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 осуществлении регионального государственного надзора в области защиты населения и территорий от чрезвычайных ситуаций на 2022 год </w:t>
            </w:r>
          </w:p>
        </w:tc>
      </w:tr>
    </w:tbl>
    <w:p w:rsidR="001A7479" w:rsidRPr="00EC6A06" w:rsidRDefault="001A7479" w:rsidP="001A747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Название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                         </w:t>
      </w:r>
    </w:p>
    <w:p w:rsidR="001A7479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Сфер</w:t>
      </w:r>
      <w:r w:rsidR="00946AF4">
        <w:rPr>
          <w:rFonts w:ascii="Times New Roman" w:eastAsia="Calibri" w:hAnsi="Times New Roman" w:cs="Times New Roman"/>
          <w:sz w:val="28"/>
          <w:szCs w:val="28"/>
        </w:rPr>
        <w:t>а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r w:rsidRPr="001B7E76">
        <w:rPr>
          <w:rFonts w:ascii="Times New Roman" w:eastAsia="Calibri" w:hAnsi="Times New Roman" w:cs="Times New Roman"/>
          <w:sz w:val="28"/>
          <w:szCs w:val="28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B7E76">
        <w:rPr>
          <w:rFonts w:ascii="Times New Roman" w:eastAsia="Calibri" w:hAnsi="Times New Roman" w:cs="Times New Roman"/>
          <w:sz w:val="28"/>
          <w:szCs w:val="28"/>
        </w:rPr>
        <w:t xml:space="preserve"> полномочий Республики Татарстан в области гражданской обороны, предупреждения чрезвычайных ситуаций, стихийных бедствий и ликвидации их последствий, организации тушения пожаров, обеспечения безопасности людей на водных объектах.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Ф.И.О. контактного лица </w:t>
      </w:r>
      <w:r>
        <w:rPr>
          <w:rFonts w:ascii="Times New Roman" w:eastAsia="Calibri" w:hAnsi="Times New Roman" w:cs="Times New Roman"/>
          <w:sz w:val="28"/>
          <w:szCs w:val="28"/>
        </w:rPr>
        <w:t>Дедов Сергей Валентинович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Номер контактного телефона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:  (843) </w:t>
      </w:r>
      <w:r>
        <w:rPr>
          <w:rFonts w:ascii="Times New Roman" w:eastAsia="Calibri" w:hAnsi="Times New Roman" w:cs="Times New Roman"/>
          <w:sz w:val="28"/>
          <w:szCs w:val="28"/>
        </w:rPr>
        <w:t>288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hyperlink r:id="rId10" w:history="1"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Sergey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Dedov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@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tatar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ru</w:t>
        </w:r>
      </w:hyperlink>
      <w:r w:rsidRPr="00202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15799" w:rsidRDefault="00315799" w:rsidP="00315799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 необходимым и обоснованным </w:t>
      </w:r>
      <w:r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946AF4">
        <w:rPr>
          <w:rFonts w:ascii="Times New Roman" w:eastAsia="Calibri" w:hAnsi="Times New Roman" w:cs="Times New Roman"/>
          <w:sz w:val="28"/>
          <w:szCs w:val="28"/>
        </w:rPr>
        <w:t>ый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AF4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Pr="00EC6A06">
        <w:rPr>
          <w:rFonts w:ascii="Times New Roman" w:eastAsia="Calibri" w:hAnsi="Times New Roman" w:cs="Times New Roman"/>
          <w:sz w:val="28"/>
          <w:szCs w:val="28"/>
        </w:rPr>
        <w:t>? Почему?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Какие отрицательные и положительные эффекты (для государства, общества, предпринимателей), по Вашему мнению, имеются от </w:t>
      </w:r>
      <w:r w:rsidRPr="00422106">
        <w:rPr>
          <w:rFonts w:ascii="Times New Roman" w:eastAsia="Calibri" w:hAnsi="Times New Roman" w:cs="Times New Roman"/>
          <w:sz w:val="28"/>
          <w:szCs w:val="28"/>
        </w:rPr>
        <w:t>разработанн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 xml:space="preserve">Программы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Pr="00BA3287">
        <w:rPr>
          <w:rFonts w:ascii="Times New Roman" w:eastAsia="Calibri" w:hAnsi="Times New Roman" w:cs="Times New Roman"/>
          <w:sz w:val="28"/>
          <w:szCs w:val="28"/>
        </w:rPr>
        <w:t xml:space="preserve"> действующ</w:t>
      </w:r>
      <w:r>
        <w:rPr>
          <w:rFonts w:ascii="Times New Roman" w:eastAsia="Calibri" w:hAnsi="Times New Roman" w:cs="Times New Roman"/>
          <w:sz w:val="28"/>
          <w:szCs w:val="28"/>
        </w:rPr>
        <w:t>им правовым</w:t>
      </w:r>
      <w:r w:rsidRPr="00BA3287">
        <w:rPr>
          <w:rFonts w:ascii="Times New Roman" w:eastAsia="Calibri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C6A0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Существуют ли иные варианты достижения заявленных целей государственного регулирования? Укажите такие варианты.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Вы, что нормы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112723">
        <w:rPr>
          <w:rFonts w:ascii="Times New Roman" w:eastAsia="Calibri" w:hAnsi="Times New Roman" w:cs="Times New Roman"/>
          <w:sz w:val="28"/>
          <w:szCs w:val="28"/>
        </w:rPr>
        <w:t>а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</w:t>
      </w:r>
      <w:r w:rsidRPr="00EC6A06">
        <w:rPr>
          <w:rFonts w:ascii="Times New Roman" w:eastAsia="Calibri" w:hAnsi="Times New Roman" w:cs="Times New Roman"/>
          <w:sz w:val="28"/>
          <w:szCs w:val="28"/>
        </w:rPr>
        <w:t>повлек</w:t>
      </w:r>
      <w:r w:rsidR="00112723">
        <w:rPr>
          <w:rFonts w:ascii="Times New Roman" w:eastAsia="Calibri" w:hAnsi="Times New Roman" w:cs="Times New Roman"/>
          <w:sz w:val="28"/>
          <w:szCs w:val="28"/>
        </w:rPr>
        <w:t>ут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за собой существенные материальные или временные издержки работодателей? Оцените такие издержки.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Иные  предложения и замечания по </w:t>
      </w:r>
      <w:r w:rsidRPr="00422106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Pr="00EC6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479" w:rsidRPr="00EC6A06" w:rsidRDefault="001A7479" w:rsidP="001A7479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Calibri" w:eastAsia="Calibri" w:hAnsi="Calibri" w:cs="Times New Roman"/>
        </w:rPr>
      </w:pPr>
      <w:r w:rsidRPr="00EC6A06">
        <w:rPr>
          <w:rFonts w:ascii="Times New Roman" w:eastAsia="Calibri" w:hAnsi="Times New Roman" w:cs="Times New Roman"/>
          <w:color w:val="000000"/>
          <w:sz w:val="28"/>
        </w:rPr>
        <w:t>_______________</w:t>
      </w:r>
    </w:p>
    <w:p w:rsidR="00F46C80" w:rsidRDefault="00F46C80"/>
    <w:p w:rsidR="009066BE" w:rsidRDefault="009066BE" w:rsidP="008F6604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6604" w:rsidRPr="008F6604" w:rsidRDefault="008F6604" w:rsidP="008F6604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2 к Уведомлению</w:t>
      </w:r>
    </w:p>
    <w:p w:rsidR="008F6604" w:rsidRPr="008F6604" w:rsidRDefault="008F6604" w:rsidP="008F6604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F6604" w:rsidRPr="008F6604" w:rsidRDefault="008F6604" w:rsidP="008F6604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 О Е К Т </w:t>
      </w:r>
    </w:p>
    <w:tbl>
      <w:tblPr>
        <w:tblStyle w:val="1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44"/>
      </w:tblGrid>
      <w:tr w:rsidR="008F6604" w:rsidRPr="008F6604" w:rsidTr="00D54F34">
        <w:tc>
          <w:tcPr>
            <w:tcW w:w="5920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8F6604" w:rsidRPr="008F6604" w:rsidRDefault="008F6604" w:rsidP="008F6604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</w:t>
      </w: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 рисков </w:t>
      </w:r>
    </w:p>
    <w:p w:rsidR="008F6604" w:rsidRDefault="008F6604" w:rsidP="008F6604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Pr="008F6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8F6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6604" w:rsidRDefault="008F6604" w:rsidP="008F6604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6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</w:t>
      </w:r>
      <w:proofErr w:type="gramEnd"/>
      <w:r w:rsidRPr="008F6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государственного надзора в области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защиты населения и территорий от чрезвычайных ситуаций </w:t>
      </w: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на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2</w:t>
      </w: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022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год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охраняемым законом ценностям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Министерством по делам гражданской обороны и чрезвычайным ситуациям Республики Татарстан (далее – Министерство) регионального государственного </w:t>
      </w:r>
      <w:r w:rsidRPr="008F6604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надзора в области защиты населения и территорий от чрезвычайных ситуаций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  <w:proofErr w:type="gramEnd"/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Программы профилактики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Виды осуществляемого регионального государственного надзора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Министерство осуществляет региональный государственный </w:t>
      </w:r>
      <w:r w:rsidRPr="008F6604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 в области защиты населения и территорий от чрезвычайных ситуаций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Обзор </w:t>
      </w:r>
      <w:r w:rsidR="0054794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вида</w:t>
      </w: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регионального государственного надзора.</w:t>
      </w:r>
    </w:p>
    <w:p w:rsidR="008F6604" w:rsidRPr="008F6604" w:rsidRDefault="008F6604" w:rsidP="008F66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Региональный государственный </w:t>
      </w:r>
      <w:r w:rsidRPr="008F6604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 в области защиты населения и территорий от чрезвычайных ситуаций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направлен на соблюдение юридическими лицами, и гражданами (индивидуальными предпринимателями) обязательных требований в области </w:t>
      </w:r>
      <w:r w:rsidRPr="008F6604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защиты населения и территорий от чрезвычайных ситуаций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 Республики Татарстан,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контроля» и принимаемыми в соответствии с ним иными нормативными правовыми актами Российской Федерации, Законом Республики Татарстан от 8 декабря 2004 года № 62-ЗРТ «О защите населения и территорий от чрезвычайных ситуаций» и принимаемыми в соответствии с ним иными нормативными правовыми актами Республики Татарстан, при </w:t>
      </w:r>
      <w:r w:rsidRPr="008F6604">
        <w:rPr>
          <w:rFonts w:ascii="Times New Roman" w:eastAsia="Calibri" w:hAnsi="Times New Roman" w:cs="Times New Roman"/>
          <w:sz w:val="28"/>
          <w:szCs w:val="28"/>
        </w:rPr>
        <w:t>осуществлении деятельности, в рамках которой должны выполнятся обязательные требования в области защиты населения и территорий от чрезвычайных</w:t>
      </w:r>
      <w:proofErr w:type="gramEnd"/>
      <w:r w:rsidRPr="008F6604">
        <w:rPr>
          <w:rFonts w:ascii="Times New Roman" w:eastAsia="Calibri" w:hAnsi="Times New Roman" w:cs="Times New Roman"/>
          <w:sz w:val="28"/>
          <w:szCs w:val="28"/>
        </w:rPr>
        <w:t xml:space="preserve"> ситуаций.</w:t>
      </w:r>
    </w:p>
    <w:p w:rsidR="00CA2A7F" w:rsidRDefault="00CA2A7F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Региональный государственный надзор осуществляется посредством: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организации и проведения контрольных (надзорных) мероприятий по вопросам выполнения юридическими лицами и гражданами (индивидуальными предпринимателями) установленных законодательством Российской Федерации и Республики Татарстан обязательных требований в области защиты населения и территорий от чрезвычайных ситуаций;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принятия предусмотренных законодательством Российской Федерации и Республики Татарстан мер по пресечению и (или) устранению выявленных нарушений;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ценностям.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Объекты контроля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Юридические лица и граждане (индивидуальные предприниматели): 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осуществляющие эксплуатацию опасных производственных объектов III и (или) IV классов опасности;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гидротехнических сооружений III и (или) IV классов;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в интересах муниципальных образований централизованных систем: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водоснабжения и (или) водоотведения, отдельных объектов таких систем;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водоснабжения, отдельных объектов таких систем;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включенные (входящие) в установленном порядке в состав сил территориальной подсистемы единой государственной системы предупреждения и ликвидации чрезвычайных ситуаций;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объектов, на которых возможно одновременное пребывание от 1 000 до 5 000 человек;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gramStart"/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предоставления социальных услуг с обеспечением проживания;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оказания стационарной медицинской помощи;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территориях, подверженных риску возникновения быстроразвивающихся опасных природных явлений, определенных Кабинетом Министров </w:t>
      </w:r>
      <w:r w:rsidR="00D82CE7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04" w:rsidRPr="008F6604" w:rsidRDefault="008F6604" w:rsidP="008F66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территориях, подверженных риску возникновения быстроразвивающихся опасных техногенных процессов, определенных Кабинетом Министров </w:t>
      </w:r>
      <w:r w:rsidR="00D82CE7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8F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границами зон возможного химического заражения, установленных вокруг химически опасных объектов.</w:t>
      </w:r>
    </w:p>
    <w:p w:rsidR="00D21DCB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Calibri" w:eastAsia="Calibri" w:hAnsi="Calibri" w:cs="Times New Roman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ED343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контрольных (надзорных) 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мероприятий, размещен на официальном сайте Министерства </w:t>
      </w:r>
      <w:r w:rsidRPr="008F6604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«Интернет») 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="00D21DC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подразделе «3. Нормативные правовые акты» раздела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«Региональный государственный надзор» по ссылке</w:t>
      </w:r>
      <w:r w:rsidR="00D82C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документ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:</w:t>
      </w:r>
      <w:r w:rsidRPr="008F6604">
        <w:rPr>
          <w:rFonts w:ascii="Calibri" w:eastAsia="Calibri" w:hAnsi="Calibri" w:cs="Times New Roman"/>
        </w:rPr>
        <w:t xml:space="preserve"> </w:t>
      </w:r>
    </w:p>
    <w:p w:rsidR="00D21DCB" w:rsidRDefault="009066BE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hyperlink r:id="rId11" w:history="1">
        <w:r w:rsidR="00D21DCB" w:rsidRPr="004659B6">
          <w:rPr>
            <w:rStyle w:val="a3"/>
            <w:rFonts w:ascii="Times New Roman" w:eastAsia="Arial" w:hAnsi="Times New Roman" w:cs="Times New Roman"/>
            <w:spacing w:val="-4"/>
            <w:sz w:val="28"/>
            <w:szCs w:val="28"/>
            <w:shd w:val="clear" w:color="auto" w:fill="FFFFFF"/>
          </w:rPr>
          <w:t>https://mchs.tatarstan.ru/rus/file/pub/pub_2769434.doc</w:t>
        </w:r>
      </w:hyperlink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 </w:t>
      </w: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Данные о проведенных мероприятиях. </w:t>
      </w:r>
    </w:p>
    <w:p w:rsidR="008F6604" w:rsidRPr="008F6604" w:rsidRDefault="008F6604" w:rsidP="008F6604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2020 году Министерством выполнены все мероприятия, предусмотренные Программой профилактики нарушений обязательных требований </w:t>
      </w:r>
      <w:r w:rsidRPr="008F6604">
        <w:rPr>
          <w:rFonts w:ascii="Times New Roman" w:eastAsia="Arial Unicode MS" w:hAnsi="Times New Roman" w:cs="Times New Roman"/>
          <w:sz w:val="28"/>
          <w:szCs w:val="26"/>
          <w:u w:color="000000"/>
        </w:rPr>
        <w:t xml:space="preserve">в области защиты населения и территорий от чрезвычайных ситуаций природного и техногенного характера на </w:t>
      </w: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2020 год и на плановый период 2021,  2022 годов. В 2021 году продолжается работа в соответствии с Программой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 2021 год и на плановый период 2022,  2023 годов. </w:t>
      </w:r>
    </w:p>
    <w:p w:rsidR="008F6604" w:rsidRPr="008F6604" w:rsidRDefault="008F6604" w:rsidP="008F6604">
      <w:pPr>
        <w:spacing w:after="0"/>
        <w:ind w:right="-1" w:firstLine="743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Согласно статьи 9 и 10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ежегодным планом проведения плановых проверок юридических лиц и индивидуальных предпринимателей и графиком проведения внеплановых проверок исполнения ранее выданных предписаний, утвержденных Министерством, </w:t>
      </w:r>
      <w:r w:rsidRPr="008F6604">
        <w:rPr>
          <w:rFonts w:ascii="Times New Roman" w:eastAsia="Calibri" w:hAnsi="Times New Roman" w:cs="Times New Roman"/>
          <w:sz w:val="28"/>
          <w:szCs w:val="24"/>
        </w:rPr>
        <w:t xml:space="preserve">по состоянию на 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01.</w:t>
      </w:r>
      <w:r w:rsidR="008D0A1E"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10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.2021</w:t>
      </w:r>
      <w:r w:rsidRPr="008F6604">
        <w:rPr>
          <w:rFonts w:ascii="Times New Roman" w:eastAsia="Calibri" w:hAnsi="Times New Roman" w:cs="Times New Roman"/>
          <w:sz w:val="28"/>
          <w:szCs w:val="24"/>
        </w:rPr>
        <w:t xml:space="preserve"> года проведено всего</w:t>
      </w:r>
      <w:proofErr w:type="gramEnd"/>
      <w:r w:rsidRPr="008F660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142</w:t>
      </w:r>
      <w:r w:rsidRPr="008F6604">
        <w:rPr>
          <w:rFonts w:ascii="Times New Roman" w:eastAsia="Calibri" w:hAnsi="Times New Roman" w:cs="Times New Roman"/>
          <w:sz w:val="28"/>
          <w:szCs w:val="24"/>
        </w:rPr>
        <w:t xml:space="preserve"> проверки, в том числе 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 xml:space="preserve">127 </w:t>
      </w:r>
      <w:proofErr w:type="gramStart"/>
      <w:r w:rsidRPr="008F6604">
        <w:rPr>
          <w:rFonts w:ascii="Times New Roman" w:eastAsia="Calibri" w:hAnsi="Times New Roman" w:cs="Times New Roman"/>
          <w:sz w:val="28"/>
          <w:szCs w:val="24"/>
        </w:rPr>
        <w:t>плановых</w:t>
      </w:r>
      <w:proofErr w:type="gramEnd"/>
      <w:r w:rsidRPr="008F6604">
        <w:rPr>
          <w:rFonts w:ascii="Times New Roman" w:eastAsia="Calibri" w:hAnsi="Times New Roman" w:cs="Times New Roman"/>
          <w:sz w:val="28"/>
          <w:szCs w:val="24"/>
        </w:rPr>
        <w:t xml:space="preserve">  и 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15</w:t>
      </w:r>
      <w:r w:rsidRPr="008F6604">
        <w:rPr>
          <w:rFonts w:ascii="Times New Roman" w:eastAsia="Calibri" w:hAnsi="Times New Roman" w:cs="Times New Roman"/>
          <w:sz w:val="28"/>
          <w:szCs w:val="24"/>
        </w:rPr>
        <w:t xml:space="preserve"> внеплановых.</w:t>
      </w:r>
    </w:p>
    <w:p w:rsidR="008F6604" w:rsidRPr="008D0A1E" w:rsidRDefault="008F6604" w:rsidP="008F6604">
      <w:pPr>
        <w:spacing w:after="0"/>
        <w:ind w:right="-1" w:firstLine="743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По результатам проведения мероприятий по надзору в области защиты населения и территорий от чрезвычайных ситуаций на 01.</w:t>
      </w:r>
      <w:r w:rsidR="008D0A1E"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10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.2021</w:t>
      </w:r>
      <w:r w:rsidR="008D0A1E"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 xml:space="preserve"> 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года составлено всего 29 протоколов об административном правонарушении, в том числе:</w:t>
      </w:r>
    </w:p>
    <w:p w:rsidR="008F6604" w:rsidRPr="008D0A1E" w:rsidRDefault="008F6604" w:rsidP="008F6604">
      <w:pPr>
        <w:spacing w:after="0"/>
        <w:ind w:right="-1" w:firstLine="743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25 протоколов (в том числе в отношении 24 должностных лиц и 1 юридического лица) об административном правонарушении по части 1 статьи 20.6 КоАП РФ;</w:t>
      </w:r>
    </w:p>
    <w:p w:rsidR="008F6604" w:rsidRPr="008D0A1E" w:rsidRDefault="008F6604" w:rsidP="008F6604">
      <w:pPr>
        <w:spacing w:after="0"/>
        <w:ind w:right="-1" w:firstLine="743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4 протокола (в  том числе в отношении 1 должностного лица и 3 юридических лиц) об административном правонарушении по части 1 статьи 19.5 КоАП РФ.</w:t>
      </w:r>
    </w:p>
    <w:p w:rsidR="008F6604" w:rsidRPr="008D0A1E" w:rsidRDefault="008F6604" w:rsidP="008F6604">
      <w:pPr>
        <w:spacing w:after="0"/>
        <w:ind w:right="-1" w:firstLine="743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Материалы возбужденных административных дел по подведомственности направлены в судебные органы (Мировой суд) по месту совершения административного правонарушения.</w:t>
      </w:r>
    </w:p>
    <w:p w:rsidR="008F6604" w:rsidRPr="008F6604" w:rsidRDefault="008F6604" w:rsidP="008F6604">
      <w:pPr>
        <w:spacing w:after="0"/>
        <w:ind w:right="-1" w:firstLine="74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С начала года из 29</w:t>
      </w:r>
      <w:r w:rsidRPr="008D0A1E">
        <w:rPr>
          <w:rFonts w:ascii="Times New Roman" w:eastAsia="Calibri" w:hAnsi="Times New Roman" w:cs="Times New Roman"/>
          <w:b/>
          <w:sz w:val="28"/>
          <w:szCs w:val="24"/>
          <w:highlight w:val="yellow"/>
        </w:rPr>
        <w:t xml:space="preserve"> 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направленных в суды материалов административных дел, по состоянию на 01.09.2021 года привлечено к административной ответственности 4 юридических и 16</w:t>
      </w:r>
      <w:r w:rsidRPr="008D0A1E">
        <w:rPr>
          <w:rFonts w:ascii="Times New Roman" w:eastAsia="Calibri" w:hAnsi="Times New Roman" w:cs="Times New Roman"/>
          <w:b/>
          <w:sz w:val="28"/>
          <w:szCs w:val="24"/>
          <w:highlight w:val="yellow"/>
        </w:rPr>
        <w:t xml:space="preserve"> 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должностных лиц (вынесено Постановлений мирового суда), в том числе 20</w:t>
      </w:r>
      <w:r w:rsidRPr="008D0A1E">
        <w:rPr>
          <w:rFonts w:ascii="Times New Roman" w:eastAsia="Calibri" w:hAnsi="Times New Roman" w:cs="Times New Roman"/>
          <w:b/>
          <w:sz w:val="28"/>
          <w:szCs w:val="24"/>
          <w:highlight w:val="yellow"/>
        </w:rPr>
        <w:t xml:space="preserve"> </w:t>
      </w:r>
      <w:r w:rsidRPr="008D0A1E">
        <w:rPr>
          <w:rFonts w:ascii="Times New Roman" w:eastAsia="Calibri" w:hAnsi="Times New Roman" w:cs="Times New Roman"/>
          <w:sz w:val="28"/>
          <w:szCs w:val="24"/>
          <w:highlight w:val="yellow"/>
        </w:rPr>
        <w:t>Постановлений в виде «Штраф» на общую сумму 231000 рублей в доход государства.</w:t>
      </w:r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604">
        <w:rPr>
          <w:rFonts w:ascii="Times New Roman" w:eastAsia="Calibri" w:hAnsi="Times New Roman" w:cs="Times New Roman"/>
          <w:sz w:val="28"/>
          <w:szCs w:val="28"/>
        </w:rPr>
        <w:t>По результатам обобщения и анализа правоприменительной практики осуществления регионального государственного надзора в области защиты от чрезвычайных ситуаций  в 2020 и 2021 гг. юридическими (должностными) лицами, допускались следующие типовые и массовые нарушения обязательных требований:</w:t>
      </w:r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F6604">
        <w:rPr>
          <w:rFonts w:ascii="Times New Roman" w:eastAsia="Calibri" w:hAnsi="Times New Roman" w:cs="Times New Roman"/>
          <w:sz w:val="28"/>
          <w:szCs w:val="28"/>
        </w:rPr>
        <w:t xml:space="preserve">не разработан (или не соответствует установленным требованиям к разработке) План действий (Инструкция) по предупреждению и ликвидации чрезвычайных ситуаций организации с необходимыми приложениями (а равно </w:t>
      </w:r>
      <w:r w:rsidRPr="008F6604">
        <w:rPr>
          <w:rFonts w:ascii="Times New Roman" w:eastAsia="Calibri" w:hAnsi="Times New Roman" w:cs="Times New Roman"/>
          <w:sz w:val="28"/>
          <w:szCs w:val="24"/>
        </w:rPr>
        <w:t>разработан формально, без учета фактической обстановки на объекте, в том числе не отражены все необходимые мероприятия по организации и обеспечению эвакуации людей в безопасные районы (места));</w:t>
      </w:r>
      <w:proofErr w:type="gramEnd"/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66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создан </w:t>
      </w:r>
      <w:r w:rsidRPr="008F6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координационный орган управления единой системы на объектовом уровне – </w:t>
      </w:r>
      <w:r w:rsidRPr="008F66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комиссия по предупреждению и ликвидации чрезвычайных ситуаций и обеспечению пожарной безопасности (далее – КЧС и </w:t>
      </w:r>
      <w:proofErr w:type="gramStart"/>
      <w:r w:rsidRPr="008F66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ОПБ) </w:t>
      </w:r>
      <w:proofErr w:type="gramEnd"/>
      <w:r w:rsidRPr="008F66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организации, н</w:t>
      </w:r>
      <w:r w:rsidRPr="008F6604">
        <w:rPr>
          <w:rFonts w:ascii="Times New Roman" w:eastAsia="Calibri" w:hAnsi="Times New Roman" w:cs="Times New Roman"/>
          <w:sz w:val="28"/>
          <w:szCs w:val="28"/>
        </w:rPr>
        <w:t>е разработано положение о КЧС и ОПБ и документы, связанные с планированием и проведением мероприятий по выполнению основных задач координационного органа в соответствии с его компетенцией;</w:t>
      </w:r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F6604">
        <w:rPr>
          <w:rFonts w:ascii="Times New Roman" w:eastAsia="Calibri" w:hAnsi="Times New Roman" w:cs="Times New Roman"/>
          <w:sz w:val="28"/>
          <w:szCs w:val="28"/>
        </w:rPr>
        <w:t xml:space="preserve">не создан </w:t>
      </w:r>
      <w:r w:rsidRPr="008F66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 повседневного управления единой системы на объектовом уровне – дежурная служба организации (объекта), не разработано положение о дежурной службе;</w:t>
      </w:r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604">
        <w:rPr>
          <w:rFonts w:ascii="Times New Roman" w:eastAsia="Calibri" w:hAnsi="Times New Roman" w:cs="Times New Roman"/>
          <w:sz w:val="28"/>
          <w:szCs w:val="28"/>
        </w:rPr>
        <w:t xml:space="preserve">не разработаны документы </w:t>
      </w:r>
      <w:r w:rsidRPr="008F660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организации</w:t>
      </w:r>
      <w:r w:rsidRPr="008F6604">
        <w:rPr>
          <w:rFonts w:ascii="Times New Roman" w:eastAsia="Calibri" w:hAnsi="Times New Roman" w:cs="Times New Roman"/>
          <w:sz w:val="28"/>
          <w:szCs w:val="28"/>
        </w:rPr>
        <w:t>, связанные с планированием и проведением мероприятий по повышению устойчивости функционирования и обеспечению жизнедеятельности работников в чрезвычайных ситуациях;</w:t>
      </w:r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F6604">
        <w:rPr>
          <w:rFonts w:ascii="Times New Roman" w:eastAsia="Calibri" w:hAnsi="Times New Roman" w:cs="Times New Roman"/>
          <w:bCs/>
          <w:sz w:val="28"/>
          <w:szCs w:val="28"/>
        </w:rPr>
        <w:t>не организовано проведение обязательной подготовки работающего персонала организации по месту работы в области защиты населения и территорий от чрезвычайных ситуаций природного и техногенного характера;</w:t>
      </w:r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F6604">
        <w:rPr>
          <w:rFonts w:ascii="Times New Roman" w:eastAsia="Calibri" w:hAnsi="Times New Roman" w:cs="Times New Roman"/>
          <w:bCs/>
          <w:sz w:val="28"/>
          <w:szCs w:val="28"/>
        </w:rPr>
        <w:t>не организовано проведение обязательной подготовки (переподготовка, повышение квалификации)  в области защиты населения и территорий от чрезвычайных ситуаций в государственном бюджетном учреждении  дополнительного профессионального образования «Учебно-методический центр по ГО и ЧС Республики Татарстан» и его филиалах, других образовательных организациях: руководителя организации, председателя КЧС и ОПБ  и  работников, включенных в состав КЧС и ОПБ организации, работника организации, специально уполномоченного решать задачи в</w:t>
      </w:r>
      <w:proofErr w:type="gramEnd"/>
      <w:r w:rsidRPr="008F6604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ГО и ЧС, руководителя и специалистов, включенных в состав дежурной службы  организации;</w:t>
      </w:r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F6604">
        <w:rPr>
          <w:rFonts w:ascii="Times New Roman" w:eastAsia="Calibri" w:hAnsi="Times New Roman" w:cs="Times New Roman"/>
          <w:bCs/>
          <w:sz w:val="28"/>
          <w:szCs w:val="28"/>
        </w:rPr>
        <w:t>не организовано проведение обязательной подготовки (переподготовка, повышение квалификации) преподавателя предмета «Основы безопасности жизнедеятельности», преподавателя дисциплины «Безопасность жизнедеятельности» учреждений среднего и профессионального образования по вопросам гражданской обороны, защиты в чрезвычайных ситуациях в учебных заведениях МЧС России, образовательных учреждениях дополнительного профессионального образования федеральных органов исполнительной власти, государственном бюджетном учреждении  дополнительного профессионального образования «Учебно-методический центр по ГО и ЧС Республики Татарстан»;</w:t>
      </w:r>
      <w:proofErr w:type="gramEnd"/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604">
        <w:rPr>
          <w:rFonts w:ascii="Times New Roman" w:eastAsia="Calibri" w:hAnsi="Times New Roman" w:cs="Times New Roman"/>
          <w:bCs/>
          <w:sz w:val="28"/>
          <w:szCs w:val="28"/>
        </w:rPr>
        <w:t xml:space="preserve">не организован и не проводится </w:t>
      </w:r>
      <w:r w:rsidRPr="008F6604">
        <w:rPr>
          <w:rFonts w:ascii="Times New Roman" w:eastAsia="Calibri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характера с органом местного самоуправления (а равно н</w:t>
      </w:r>
      <w:r w:rsidRPr="008F6604">
        <w:rPr>
          <w:rFonts w:ascii="Times New Roman" w:eastAsia="Calibri" w:hAnsi="Times New Roman" w:cs="Times New Roman"/>
          <w:bCs/>
          <w:sz w:val="28"/>
          <w:szCs w:val="28"/>
        </w:rPr>
        <w:t>е заключено соглашение о порядке обмена информацией организации (ее дежурной службы) с органом местного самоуправления (его единой дежурно-диспетчерской службой);</w:t>
      </w:r>
    </w:p>
    <w:p w:rsidR="008F6604" w:rsidRP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6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 проводятся объектовые тренировки, </w:t>
      </w:r>
      <w:r w:rsidRPr="008F6604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которых отрабатывается весь комплекс мероприятий,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8F6604" w:rsidRDefault="008F6604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430" w:rsidRDefault="00ED3430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430" w:rsidRDefault="00ED3430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430" w:rsidRDefault="00ED3430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430" w:rsidRPr="008F6604" w:rsidRDefault="00ED3430" w:rsidP="008F6604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Анализ и оценка рисков причинения вреда охраняемым законом ценностям. </w:t>
      </w: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602"/>
        <w:gridCol w:w="3050"/>
        <w:gridCol w:w="6662"/>
      </w:tblGrid>
      <w:tr w:rsidR="008F6604" w:rsidRPr="008F6604" w:rsidTr="00D54F34">
        <w:tc>
          <w:tcPr>
            <w:tcW w:w="602" w:type="dxa"/>
            <w:vAlign w:val="center"/>
          </w:tcPr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6"/>
              </w:rPr>
              <w:t>№</w:t>
            </w:r>
          </w:p>
          <w:p w:rsidR="008F6604" w:rsidRPr="008F6604" w:rsidRDefault="008F6604" w:rsidP="008F6604">
            <w:pPr>
              <w:ind w:right="-4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spellStart"/>
            <w:r w:rsidRPr="008F6604">
              <w:rPr>
                <w:rFonts w:ascii="Times New Roman" w:eastAsia="Calibri" w:hAnsi="Times New Roman" w:cs="Times New Roman"/>
                <w:sz w:val="28"/>
                <w:szCs w:val="26"/>
              </w:rPr>
              <w:t>пп</w:t>
            </w:r>
            <w:proofErr w:type="spellEnd"/>
          </w:p>
        </w:tc>
        <w:tc>
          <w:tcPr>
            <w:tcW w:w="3050" w:type="dxa"/>
            <w:vAlign w:val="center"/>
          </w:tcPr>
          <w:p w:rsidR="008F6604" w:rsidRPr="008F6604" w:rsidRDefault="008F6604" w:rsidP="008F6604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</w:rPr>
              <w:t>Наименование риска</w:t>
            </w:r>
          </w:p>
        </w:tc>
        <w:tc>
          <w:tcPr>
            <w:tcW w:w="6662" w:type="dxa"/>
            <w:vAlign w:val="center"/>
          </w:tcPr>
          <w:p w:rsidR="008F6604" w:rsidRPr="008F6604" w:rsidRDefault="008F6604" w:rsidP="008F6604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Мероприятия по предупреждению риска/</w:t>
            </w:r>
          </w:p>
          <w:p w:rsidR="008F6604" w:rsidRPr="008F6604" w:rsidRDefault="008F6604" w:rsidP="008F6604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реализации возможности</w:t>
            </w:r>
          </w:p>
        </w:tc>
      </w:tr>
      <w:tr w:rsidR="008F6604" w:rsidRPr="008F6604" w:rsidTr="00D54F34">
        <w:tc>
          <w:tcPr>
            <w:tcW w:w="602" w:type="dxa"/>
          </w:tcPr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050" w:type="dxa"/>
          </w:tcPr>
          <w:p w:rsidR="008F6604" w:rsidRPr="008F6604" w:rsidRDefault="008F6604" w:rsidP="008F6604">
            <w:pPr>
              <w:tabs>
                <w:tab w:val="left" w:pos="589"/>
              </w:tabs>
              <w:ind w:firstLine="28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proofErr w:type="gramStart"/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Увеличение погибших и травмированных в чрезвычайных ситуациях, в том числе вызванных пожарами, вследствие ежегодных сезонных рисков (весенне-летний, а также осенне-зимний пожароопасный период,  а также вследствие природных и техногенных чрезвычайных ситуациях, которые невозможно спрогнозировать, а именно:</w:t>
            </w:r>
            <w:proofErr w:type="gramEnd"/>
          </w:p>
          <w:p w:rsidR="008F6604" w:rsidRPr="008F6604" w:rsidRDefault="008F6604" w:rsidP="008F660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паводки, наводнения и маловодье;</w:t>
            </w:r>
          </w:p>
          <w:p w:rsidR="008F6604" w:rsidRPr="008F6604" w:rsidRDefault="008F6604" w:rsidP="008F660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природные (в </w:t>
            </w:r>
            <w:proofErr w:type="spellStart"/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т.ч</w:t>
            </w:r>
            <w:proofErr w:type="spellEnd"/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. лесные) пожары;</w:t>
            </w:r>
          </w:p>
          <w:p w:rsidR="008F6604" w:rsidRPr="008F6604" w:rsidRDefault="008F6604" w:rsidP="008F660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биолого-социальные угрозы; </w:t>
            </w:r>
          </w:p>
          <w:p w:rsidR="008F6604" w:rsidRPr="008F6604" w:rsidRDefault="008F6604" w:rsidP="008F660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опасные гидрометеорологические и геологические явления, включая сели, оползни, лавины и иные природные риски;</w:t>
            </w:r>
          </w:p>
        </w:tc>
        <w:tc>
          <w:tcPr>
            <w:tcW w:w="6662" w:type="dxa"/>
          </w:tcPr>
          <w:p w:rsidR="008F6604" w:rsidRPr="008F6604" w:rsidRDefault="008F6604" w:rsidP="008F6604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Реализация перечня типовых мероприятий сезонных профилактических операций в области предупреждения чрезвычайных ситуаций, в том числе вызванных пожарами, на объектах и территориях (типовых превентивных мер, направленных на предупреждение возникновения чрезвычайных ситуаций, в том числе вызванных пожарами, ограничение их последствий, а также создание условий для их ликвидации и проведение аварийно-спасательных и других неотложных работ).</w:t>
            </w:r>
            <w:proofErr w:type="gramEnd"/>
          </w:p>
          <w:p w:rsidR="008F6604" w:rsidRPr="008F6604" w:rsidRDefault="008F6604" w:rsidP="008F6604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Профилактические операции планируются и проводятся Министерством и подведомственными учреждениями во взаимодействии с территориальными органами федеральных органов исполнительной власти, органами исполнительной власти Республики Татарстан, органами местного самоуправления, организациями и гражданами в соответствии с законодательством Российской Федерации и Республики Татарстан.</w:t>
            </w:r>
          </w:p>
          <w:p w:rsidR="008F6604" w:rsidRPr="008F6604" w:rsidRDefault="008F6604" w:rsidP="008F6604">
            <w:pPr>
              <w:tabs>
                <w:tab w:val="left" w:pos="589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 планировании мероприятий учитываются демографические, географические, климатические условия Республики Татарстан.</w:t>
            </w:r>
          </w:p>
          <w:p w:rsidR="008F6604" w:rsidRPr="008F6604" w:rsidRDefault="008F6604" w:rsidP="008F6604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Формы и методы совместной работы при проведении типовых мероприятий сезонных профилактических операций определяются и утверждаются на заседаниях комиссии по предупреждению и ликвидации чрезвычайных ситуаций и обеспечению пожарной безопасности Республики Татарстан.</w:t>
            </w:r>
          </w:p>
        </w:tc>
      </w:tr>
      <w:tr w:rsidR="008F6604" w:rsidRPr="008F6604" w:rsidTr="00D54F34">
        <w:tc>
          <w:tcPr>
            <w:tcW w:w="602" w:type="dxa"/>
          </w:tcPr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050" w:type="dxa"/>
          </w:tcPr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Увеличение погибших и травмированных при возникновении </w:t>
            </w: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чрезвычайных ситуаций</w:t>
            </w:r>
          </w:p>
        </w:tc>
        <w:tc>
          <w:tcPr>
            <w:tcW w:w="6662" w:type="dxa"/>
          </w:tcPr>
          <w:p w:rsidR="008F6604" w:rsidRPr="008F6604" w:rsidRDefault="008F6604" w:rsidP="008F660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Принятие органами государственной власти, органами местного самоуправления или руководством организаций решения об установлении на соответствующих территориях режима чрезвычайной ситуации. </w:t>
            </w:r>
          </w:p>
          <w:p w:rsidR="008F6604" w:rsidRPr="008F6604" w:rsidRDefault="008F6604" w:rsidP="008F660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период действия особого противопожарного режима нормативными правовыми актами Российской Федерации, Республики Татарстан и муниципальными правовыми актами по пожарной безопасности на соответствующих территориях устанавливаются дополнительные требования и </w:t>
            </w: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реализуются меры пожарной безопасности, направленные на снижение негативных последствий, вызванных  погодными явлениями, в том числе, препятствующие распространению лесных и иных пожаров вне границ населенных пунктов на земли населенных пунктов.</w:t>
            </w:r>
            <w:proofErr w:type="gramEnd"/>
          </w:p>
          <w:p w:rsidR="008F6604" w:rsidRPr="008F6604" w:rsidRDefault="008F6604" w:rsidP="008F6604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период действия режима чрезвычайной ситуации осуществляется оповещение и проведение мероприятий по защите населения и территорий от чрезвычайных ситуаций, включая жизнеобеспечение населения, организуются работы по ликвидации чрезвычайных ситуаций и всестороннее обеспечение действий сил и средств РСЧС, поддержание общественного порядка в ходе их проведения, а также непрерывный контроль за состоянием окружающей среды, прогнозирование развития возникших чрезвычайных ситуаций и их последствий.</w:t>
            </w:r>
            <w:proofErr w:type="gramEnd"/>
          </w:p>
        </w:tc>
      </w:tr>
      <w:tr w:rsidR="008F6604" w:rsidRPr="008F6604" w:rsidTr="00D54F34">
        <w:tc>
          <w:tcPr>
            <w:tcW w:w="602" w:type="dxa"/>
          </w:tcPr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3.</w:t>
            </w:r>
          </w:p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3050" w:type="dxa"/>
          </w:tcPr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Увеличение погибших и травмированных при возникновении </w:t>
            </w: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чрезвычайных ситуаций,</w:t>
            </w: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 на объектах категорий низкого риска вследствие значительного сокращения присутствия органов контроля (надзора)</w:t>
            </w:r>
          </w:p>
        </w:tc>
        <w:tc>
          <w:tcPr>
            <w:tcW w:w="6662" w:type="dxa"/>
          </w:tcPr>
          <w:p w:rsidR="008F6604" w:rsidRPr="008F6604" w:rsidRDefault="008F6604" w:rsidP="008F6604">
            <w:pPr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 xml:space="preserve">Повышение </w:t>
            </w: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>роли профилактики нарушений обязательных требований техногенной безопасности</w:t>
            </w:r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 xml:space="preserve">. Предварительная проработка с представителями </w:t>
            </w: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>бизнес-сообществ</w:t>
            </w:r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 xml:space="preserve"> условий обеспечения техногенной безопасности соответствующих объектов и территорий (выдача рекомендаций).</w:t>
            </w:r>
          </w:p>
        </w:tc>
      </w:tr>
      <w:tr w:rsidR="008F6604" w:rsidRPr="008F6604" w:rsidTr="00D54F34">
        <w:tc>
          <w:tcPr>
            <w:tcW w:w="602" w:type="dxa"/>
          </w:tcPr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050" w:type="dxa"/>
          </w:tcPr>
          <w:p w:rsidR="008F6604" w:rsidRPr="008F6604" w:rsidRDefault="008F6604" w:rsidP="008F660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>Увеличение погибших и травмированных, ущерба окружающей среде и материальных потерь в результате отсутствия выполнения мероприятий предупреждения чрезвычайных ситуаций в организациях эксплуатирующих опасные производственные объекты и объекты социального назначения</w:t>
            </w:r>
          </w:p>
        </w:tc>
        <w:tc>
          <w:tcPr>
            <w:tcW w:w="6662" w:type="dxa"/>
          </w:tcPr>
          <w:p w:rsidR="008F6604" w:rsidRPr="008F6604" w:rsidRDefault="008F6604" w:rsidP="008F6604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 xml:space="preserve">Повышение </w:t>
            </w:r>
            <w:proofErr w:type="gramStart"/>
            <w:r w:rsidRPr="008F6604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>роли профилактики нарушений обязательных требований защиты населения</w:t>
            </w:r>
            <w:proofErr w:type="gramEnd"/>
            <w:r w:rsidRPr="008F6604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 xml:space="preserve"> и территорий от чрезвычайных ситуаций на данных объектах.</w:t>
            </w:r>
          </w:p>
          <w:p w:rsidR="008F6604" w:rsidRPr="008F6604" w:rsidRDefault="008F6604" w:rsidP="008F6604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>Проведение профилактических визитов в отношении указанных объектов.</w:t>
            </w:r>
          </w:p>
        </w:tc>
      </w:tr>
    </w:tbl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Проведение профилактических мероприятий, направленных на соблюдение контролируемыми лицами законодательства, будет способствовать повышению их ответственности, а также снижению количества совершаемых нарушений.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 профилактики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Цели Программы профилактики: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Задачи Программы профилактики: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выявление причин, факторов и условий, способствующих нарушению установленных законодательством обязательных требований, определение способов устранения или снижения рисков их возникновения;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объектов контроля, и проведение профилактических мероприятий с учетом данных факторов;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формирование единого понимания установленных законодательством обязательных требований у всех участников контрольной (надзорной) деятельности;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повышение открытости (прозрачности) контрольной (надзорной) деятельности, осуществляемой Министерством;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повышение уровня правовой грамотности контролируемых лиц, в том числе путем обеспечения доступности информации об установленных законодательством обязательных требованиях и необходимых мерах по их исполнению.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мероприятий Программы профилактики на 2022 год, сроки (периодичность) их проведения и ответственные структурные подразделения приведены в Плане мероприятий по профилактике нарушений обязательных требований в области защиты населения и территорий от чрезвычайных ситуаций на 2022 год (приложение).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Раздел 5. Показатели результативности и эффективности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Программы профилактики.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Показатели Программы профилактики и отчетные данные за 2019,2020 гг.: </w:t>
      </w:r>
    </w:p>
    <w:p w:rsidR="008F6604" w:rsidRPr="008F6604" w:rsidRDefault="008F6604" w:rsidP="008F660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contextualSpacing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Доля контрольных (надзорных) мероприятий, в ходе которых были выявлены нарушения установленных законодательством обязательных требований, от общего числа проведенных в отчетном году контрольных (надзорных) мероприятий, осуществленных в отношении объектов контроля (2019г.-20,1%, 2020г.-16,8%) .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контрольных (надзорных) мероприятий, в ходе которых были выявлены нарушения установленных законодательством обязательных требований, к общему количеству проведенных в отчетном году контрольных (надзорных) мероприятий.</w:t>
      </w:r>
    </w:p>
    <w:p w:rsidR="008F6604" w:rsidRPr="008F6604" w:rsidRDefault="008F6604" w:rsidP="008F660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contextualSpacing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(2019г.-173%, 2020г.-109%).</w:t>
      </w:r>
    </w:p>
    <w:p w:rsidR="008F6604" w:rsidRPr="008F6604" w:rsidRDefault="008F6604" w:rsidP="008F6604">
      <w:pPr>
        <w:shd w:val="clear" w:color="auto" w:fill="FFFFFF"/>
        <w:tabs>
          <w:tab w:val="left" w:pos="1134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(надзорных) мероприятий, к общему количеству проведенных контрольных (надзорных) мероприятий; </w:t>
      </w:r>
    </w:p>
    <w:p w:rsidR="008F6604" w:rsidRPr="008F6604" w:rsidRDefault="008F6604" w:rsidP="008F660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contextualSpacing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Доля профилактических мероприятий в объеме </w:t>
      </w:r>
      <w:proofErr w:type="gramStart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контрольных</w:t>
      </w:r>
      <w:proofErr w:type="gramEnd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(надзорных) мероприятий (2019г.-33%, 2020г.-47%).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отношение количества </w:t>
      </w:r>
      <w:proofErr w:type="gramStart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проведенных</w:t>
      </w:r>
      <w:proofErr w:type="gramEnd"/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профилактических мероприятий к количеству проведенных контрольных (надзорных) мероприятий. Ожидается ежегодный рост указанного показателя.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Экономический эффект от </w:t>
      </w:r>
      <w:proofErr w:type="gramStart"/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реализованных</w:t>
      </w:r>
      <w:proofErr w:type="gramEnd"/>
      <w:r w:rsidRPr="008F660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мероприятий: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минимизация ресурсных затрат всех участников контрольной (надзорной) деятельности за счет дифференцирования случаев, в которых возможно направление контролируемым лицам, предостережении о недопустимости нарушения обязательных требований, а не проведение внеплановой проверки; 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8F660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повышение уровня доверия контролируемых лиц к Министерству.</w:t>
      </w:r>
    </w:p>
    <w:p w:rsidR="008F6604" w:rsidRPr="008F6604" w:rsidRDefault="008F6604" w:rsidP="008F6604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1C42" w:rsidRDefault="003D1C42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6604" w:rsidRPr="008F6604" w:rsidRDefault="008F6604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66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6. Порядок управления Программой. </w:t>
      </w:r>
    </w:p>
    <w:p w:rsidR="008F6604" w:rsidRPr="008F6604" w:rsidRDefault="008F6604" w:rsidP="008F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6604" w:rsidRPr="008F6604" w:rsidRDefault="008F6604" w:rsidP="008F66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8F66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Перечень должностных лиц Министерства, ответственных за организацию и проведение профилактических мероприятий </w:t>
      </w:r>
    </w:p>
    <w:p w:rsidR="008F6604" w:rsidRPr="008F6604" w:rsidRDefault="008F6604" w:rsidP="008F6604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103"/>
        <w:gridCol w:w="2127"/>
      </w:tblGrid>
      <w:tr w:rsidR="008F6604" w:rsidRPr="008F6604" w:rsidTr="00D54F34">
        <w:tc>
          <w:tcPr>
            <w:tcW w:w="3119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</w:rPr>
              <w:t>Содержание и степень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</w:rPr>
              <w:t>ответственности за реализацию</w:t>
            </w:r>
          </w:p>
        </w:tc>
        <w:tc>
          <w:tcPr>
            <w:tcW w:w="5103" w:type="dxa"/>
            <w:vAlign w:val="center"/>
          </w:tcPr>
          <w:p w:rsidR="008F6604" w:rsidRPr="008F6604" w:rsidRDefault="008F6604" w:rsidP="008F66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Ф.И.О. и должность </w:t>
            </w:r>
          </w:p>
        </w:tc>
        <w:tc>
          <w:tcPr>
            <w:tcW w:w="2127" w:type="dxa"/>
            <w:vAlign w:val="center"/>
          </w:tcPr>
          <w:p w:rsidR="008F6604" w:rsidRPr="008F6604" w:rsidRDefault="008F6604" w:rsidP="008F6604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Телефон</w:t>
            </w:r>
          </w:p>
        </w:tc>
      </w:tr>
      <w:tr w:rsidR="008F6604" w:rsidRPr="008F6604" w:rsidTr="00D54F34">
        <w:tc>
          <w:tcPr>
            <w:tcW w:w="3119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highlight w:val="green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5103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Каримуллин Тахир Вагизович, 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первый заместитель  министра 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highlight w:val="green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8"/>
              </w:rPr>
              <w:t>по делам гражданской обороны и чрезвычайным ситуациям Республики Татарстан</w:t>
            </w:r>
          </w:p>
        </w:tc>
        <w:tc>
          <w:tcPr>
            <w:tcW w:w="2127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(843) 221-61-04</w:t>
            </w:r>
          </w:p>
        </w:tc>
      </w:tr>
      <w:tr w:rsidR="008F6604" w:rsidRPr="008F6604" w:rsidTr="00D54F34">
        <w:trPr>
          <w:trHeight w:val="1464"/>
        </w:trPr>
        <w:tc>
          <w:tcPr>
            <w:tcW w:w="3119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Должностные лица 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Министерства 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</w:rPr>
              <w:t>- ответственные за реализацию Программы</w:t>
            </w:r>
          </w:p>
        </w:tc>
        <w:tc>
          <w:tcPr>
            <w:tcW w:w="5103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bCs/>
                <w:sz w:val="28"/>
                <w:szCs w:val="24"/>
              </w:rPr>
              <w:t xml:space="preserve">Дедов Сергей Валентинович, начальник отдела регионального государственного надзора в области защиты населения и территорий от чрезвычайных ситуаций  </w:t>
            </w:r>
          </w:p>
        </w:tc>
        <w:tc>
          <w:tcPr>
            <w:tcW w:w="2127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(843) 288-45-17</w:t>
            </w:r>
          </w:p>
        </w:tc>
      </w:tr>
      <w:tr w:rsidR="008F6604" w:rsidRPr="008F6604" w:rsidTr="00D54F34">
        <w:tc>
          <w:tcPr>
            <w:tcW w:w="3119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Должностные лица структурных подразделений 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>Министерства - у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</w:rPr>
              <w:t>частвующие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 в реализации профилактических мероприятий </w:t>
            </w:r>
          </w:p>
        </w:tc>
        <w:tc>
          <w:tcPr>
            <w:tcW w:w="7230" w:type="dxa"/>
            <w:gridSpan w:val="2"/>
          </w:tcPr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8"/>
              </w:rPr>
              <w:t>Отдел регионального государственного надзора в области защиты населения и территорий от чрезвычайных ситуаций Министерства, в том числе: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8"/>
              </w:rPr>
              <w:t>Центральный аппарат;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8"/>
              </w:rPr>
              <w:t>Казанское отделение;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8"/>
              </w:rPr>
              <w:t>Альметьевское отделение;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8"/>
              </w:rPr>
              <w:t>Набережночелнинское отделение.</w:t>
            </w:r>
          </w:p>
          <w:p w:rsidR="008F6604" w:rsidRPr="008F6604" w:rsidRDefault="008F6604" w:rsidP="008F6604">
            <w:pPr>
              <w:widowControl w:val="0"/>
              <w:shd w:val="clear" w:color="auto" w:fill="FFFFFF"/>
              <w:spacing w:after="0" w:line="240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F6604" w:rsidRPr="008F6604" w:rsidTr="00D54F34">
        <w:tc>
          <w:tcPr>
            <w:tcW w:w="3119" w:type="dxa"/>
          </w:tcPr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Контактная информация 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Министерства </w:t>
            </w:r>
          </w:p>
        </w:tc>
        <w:tc>
          <w:tcPr>
            <w:tcW w:w="7230" w:type="dxa"/>
            <w:gridSpan w:val="2"/>
          </w:tcPr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Почтовый индекс:420088</w:t>
            </w:r>
          </w:p>
          <w:p w:rsidR="0063701D" w:rsidRDefault="008F6604" w:rsidP="008F6604">
            <w:pPr>
              <w:widowControl w:val="0"/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Почтовый адрес: Республика Татарстан, г. Казань, 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ул. Академика Губкина, дом 50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Контактные телефоны: (843) 272-91-24, 221-61-04,  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                             факс: (843) 221-61-54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Телефон доверия: 8 (843) 288-46-96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8"/>
                <w:szCs w:val="26"/>
              </w:rPr>
            </w:pPr>
            <w:r w:rsidRPr="008F660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Адрес электронной почты: </w:t>
            </w:r>
            <w:proofErr w:type="spellStart"/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mchsrt</w:t>
            </w:r>
            <w:proofErr w:type="spellEnd"/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</w:rPr>
              <w:t>@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tatar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ru</w:t>
            </w:r>
          </w:p>
          <w:p w:rsidR="008F6604" w:rsidRPr="008F6604" w:rsidRDefault="008F6604" w:rsidP="008F6604">
            <w:pPr>
              <w:widowControl w:val="0"/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F6604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Адрес интернет-сайта: </w:t>
            </w:r>
            <w:r w:rsidRPr="008F6604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www</w:t>
            </w:r>
            <w:r w:rsidRPr="008F660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mchs</w:t>
            </w:r>
            <w:proofErr w:type="spellEnd"/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tatarstan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r w:rsidRPr="008F6604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ru</w:t>
            </w:r>
          </w:p>
        </w:tc>
      </w:tr>
    </w:tbl>
    <w:p w:rsidR="008F6604" w:rsidRPr="008F6604" w:rsidRDefault="008F6604" w:rsidP="008F66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F6604" w:rsidRPr="008F6604" w:rsidRDefault="008F6604" w:rsidP="008F66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F6604">
        <w:rPr>
          <w:rFonts w:ascii="Times New Roman" w:eastAsia="Calibri" w:hAnsi="Times New Roman" w:cs="Times New Roman"/>
          <w:sz w:val="28"/>
          <w:szCs w:val="28"/>
        </w:rPr>
        <w:t>Реализация Программы профилактики осуществляется путем исполнения организационных и профилактических мероприятий в соответствии с Планом мероприятий по профилактике нарушений в области защиты населения и территорий от чрезвычайных ситуаций на 2022 год.</w:t>
      </w:r>
    </w:p>
    <w:p w:rsidR="008F6604" w:rsidRPr="008F6604" w:rsidRDefault="008F6604" w:rsidP="008F66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F6604">
        <w:rPr>
          <w:rFonts w:ascii="Times New Roman" w:eastAsia="Calibri" w:hAnsi="Times New Roman" w:cs="Times New Roman"/>
          <w:sz w:val="28"/>
          <w:szCs w:val="28"/>
        </w:rPr>
        <w:t>Результаты профилактической работы Министерства включаются в Доклад о правоприменительной практике, который  утверждается приказом Министерства и ежегодно в срок до 1 апреля, размещается на официальном сайте уполномоченного органа в сети «Интернет».</w:t>
      </w:r>
    </w:p>
    <w:p w:rsidR="008F6604" w:rsidRPr="008F6604" w:rsidRDefault="008F6604" w:rsidP="008F66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F6604" w:rsidRPr="008F6604" w:rsidRDefault="008F6604" w:rsidP="008F6604">
      <w:pPr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  <w:sectPr w:rsidR="008F6604" w:rsidRPr="008F6604" w:rsidSect="0083103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8F6604" w:rsidRPr="008F6604" w:rsidTr="00D54F34">
        <w:tc>
          <w:tcPr>
            <w:tcW w:w="9747" w:type="dxa"/>
          </w:tcPr>
          <w:p w:rsidR="008F6604" w:rsidRPr="008F6604" w:rsidRDefault="008F6604" w:rsidP="008F660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F6604" w:rsidRPr="008F6604" w:rsidRDefault="008F6604" w:rsidP="008F6604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8F6604" w:rsidRPr="008F6604" w:rsidRDefault="008F6604" w:rsidP="00F120EF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к Программе профилактики на 2022 год</w:t>
            </w:r>
          </w:p>
        </w:tc>
      </w:tr>
    </w:tbl>
    <w:p w:rsidR="008F6604" w:rsidRPr="008F6604" w:rsidRDefault="008F6604" w:rsidP="008F66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F6604" w:rsidRPr="008F6604" w:rsidRDefault="008F6604" w:rsidP="008F66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F66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 мероприятий по профилактике нарушений обязательных требований</w:t>
      </w:r>
    </w:p>
    <w:p w:rsidR="008F6604" w:rsidRPr="008F6604" w:rsidRDefault="008F6604" w:rsidP="008F66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F66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области защиты населения и территорий от чрезвычайных ситуаций на 2022 год</w:t>
      </w:r>
    </w:p>
    <w:p w:rsidR="008F6604" w:rsidRPr="008F6604" w:rsidRDefault="008F6604" w:rsidP="008F66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8789"/>
        <w:gridCol w:w="2410"/>
        <w:gridCol w:w="1559"/>
      </w:tblGrid>
      <w:tr w:rsidR="008F6604" w:rsidRPr="008F6604" w:rsidTr="00F120EF">
        <w:tc>
          <w:tcPr>
            <w:tcW w:w="562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956" w:type="dxa"/>
          </w:tcPr>
          <w:p w:rsidR="008F6604" w:rsidRPr="008F6604" w:rsidRDefault="008F6604" w:rsidP="008F6604">
            <w:pPr>
              <w:ind w:left="-13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6604" w:rsidRPr="008F6604" w:rsidRDefault="008F6604" w:rsidP="008F6604">
            <w:pPr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F6604" w:rsidRPr="008F6604" w:rsidTr="00F120EF">
        <w:tc>
          <w:tcPr>
            <w:tcW w:w="562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6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Информиро-вание</w:t>
            </w:r>
            <w:proofErr w:type="spellEnd"/>
            <w:proofErr w:type="gramEnd"/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8F6604" w:rsidRPr="008F6604" w:rsidRDefault="008F6604" w:rsidP="008F6604">
            <w:pPr>
              <w:ind w:firstLine="318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Министерство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8F6604" w:rsidRPr="008F6604" w:rsidRDefault="008F6604" w:rsidP="008F6604">
            <w:pPr>
              <w:ind w:firstLine="318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Министерства, в сети Интернет и в иных формах. </w:t>
            </w:r>
          </w:p>
          <w:p w:rsidR="008F6604" w:rsidRPr="008F6604" w:rsidRDefault="008F6604" w:rsidP="008F6604">
            <w:pPr>
              <w:ind w:firstLine="318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Министерство размещает и поддерживает в актуальном состоянии на своем официальном сайте в сети «Интернет» следующие сведения: 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тексты нормативных правовых актов, регулирующих осуществление регионального государственного надзора; 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регионального государственного надзора, о сроках и порядке их вступления в силу;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проверочный лист (список контрольных вопросов) в формате, допускающем его использование для самообследования;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руководство по соблюдению обязательных требований, разработанное и утвержденное в соответствии с Федеральным законом от 31 июля 2020 года № 247-ФЗ «Об обязательных требованиях в </w:t>
            </w: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Федерации»;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(исчерпывающий) сведений, которые могут запрашиваться контрольным (надзорным) органом у контролируемого лица;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  <w:p w:rsidR="008F6604" w:rsidRPr="008F6604" w:rsidRDefault="008F6604" w:rsidP="008F6604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доклады о региональном государственном надзоре;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сведения, предусмотренные нормативными правовыми актами Российской Федерации, Республики Татарстан и программой профилактики.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Начальник (заместитель начальника)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6604" w:rsidRPr="008F6604" w:rsidTr="00F120EF">
        <w:tc>
          <w:tcPr>
            <w:tcW w:w="562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56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spellStart"/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правоприме-нительной</w:t>
            </w:r>
            <w:proofErr w:type="spellEnd"/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Министерство осуществляет разработку проекта Доклада (годового) о правоприменительной практике при осуществлении регионального государственного надзора и его публичное обсуждение ежегодно до 1 марта года, следующего за </w:t>
            </w: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Доклад о правоприменительной практике, утвержденный приказом Министерства, размещается на официальном сайте в сети «Интернет»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Начальник (заместитель начальника)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6604" w:rsidRPr="008F6604" w:rsidTr="00F120EF">
        <w:tc>
          <w:tcPr>
            <w:tcW w:w="562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56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  <w:proofErr w:type="spellStart"/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предостере-жения</w:t>
            </w:r>
            <w:proofErr w:type="spellEnd"/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случае наличия в Министерстве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установленных законодательством обязательных требований и предлагается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6604" w:rsidRPr="008F6604" w:rsidTr="00F120EF">
        <w:tc>
          <w:tcPr>
            <w:tcW w:w="562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56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Консульти-рование</w:t>
            </w:r>
            <w:proofErr w:type="spellEnd"/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Министерство осуществляет консультирование по телефону, в письменной форме, на личном приеме либо в ходе проведения профилактического мероприятия, контрольного (надзорного) мероприятия. Время консультирования при личном обращении не может превышать 15 минут. 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Консультирование, осуществляется по следующим вопросам:</w:t>
            </w:r>
          </w:p>
          <w:p w:rsidR="008F6604" w:rsidRPr="008F6604" w:rsidRDefault="008F6604" w:rsidP="008F66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организация и осуществление регионального государственного надзора;</w:t>
            </w:r>
          </w:p>
          <w:p w:rsidR="008F6604" w:rsidRPr="008F6604" w:rsidRDefault="008F6604" w:rsidP="008F66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порядок осуществления </w:t>
            </w:r>
            <w:proofErr w:type="gramStart"/>
            <w:r w:rsidRPr="008F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</w:t>
            </w:r>
            <w:proofErr w:type="gramEnd"/>
            <w:r w:rsidRPr="008F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(надзорных) мероприятий;</w:t>
            </w:r>
          </w:p>
          <w:p w:rsidR="008F6604" w:rsidRPr="008F6604" w:rsidRDefault="008F6604" w:rsidP="008F66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соблюдение обязательных требований в области защиты населения и территорий от чрезвычайных ситуаций.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случае поступления в Министерство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Министерства в сети «Интернет» письменных разъяснений.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8F6604" w:rsidRPr="008F6604" w:rsidTr="00F120EF">
        <w:tc>
          <w:tcPr>
            <w:tcW w:w="562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56" w:type="dxa"/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Профилакти-ческий</w:t>
            </w:r>
            <w:proofErr w:type="spellEnd"/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Министерством проводятся обязательные профилактические визиты в отношении контролируемых лиц, приступающих к осуществлению деятельности в определенной сфере, указанной в подразделе «Объекты контроля» раздела 2 «Аналитическая часть программы профилактики» данной Программы профилактики, не позднее чем в течение одного года с момента начала такой деятельности.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Министерством </w:t>
            </w: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могут</w:t>
            </w:r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проводятся профилактические визиты в отношении объектов контроля всех категорий риска по согласованию с контролируемыми лицами.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проведения профилактического визита не может превышать одного рабочего дня. 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обязательного профилактического визита контролируемое лицо должно быть уведомлено не </w:t>
            </w: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за 5 рабочих дней до даты его проведения.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уполномоченный орган не </w:t>
            </w: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за 3 рабочих дня до даты его проведения.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В ходе профилактического визита может осуществляться консультирование контролируемого лица.</w:t>
            </w:r>
          </w:p>
          <w:p w:rsidR="008F6604" w:rsidRPr="008F6604" w:rsidRDefault="008F6604" w:rsidP="008F6604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</w:rPr>
              <w:t>При профилактическом визите (в том числе обязательном)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04" w:rsidRPr="008F6604" w:rsidRDefault="008F6604" w:rsidP="008F6604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Должностные лица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6604" w:rsidRPr="008F6604" w:rsidRDefault="008F6604" w:rsidP="008F6604">
            <w:pPr>
              <w:ind w:left="-108"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66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по отдельному плану</w:t>
            </w:r>
          </w:p>
        </w:tc>
      </w:tr>
    </w:tbl>
    <w:p w:rsidR="008F6604" w:rsidRDefault="008F6604" w:rsidP="00F120EF"/>
    <w:sectPr w:rsidR="008F6604" w:rsidSect="00F120E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CA8"/>
    <w:multiLevelType w:val="hybridMultilevel"/>
    <w:tmpl w:val="5D5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0F8B"/>
    <w:multiLevelType w:val="hybridMultilevel"/>
    <w:tmpl w:val="FCE8ED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B34571E"/>
    <w:multiLevelType w:val="hybridMultilevel"/>
    <w:tmpl w:val="B92C4EA2"/>
    <w:lvl w:ilvl="0" w:tplc="038C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5"/>
    <w:rsid w:val="00025D46"/>
    <w:rsid w:val="00097080"/>
    <w:rsid w:val="00112723"/>
    <w:rsid w:val="001A7479"/>
    <w:rsid w:val="002D5093"/>
    <w:rsid w:val="00315799"/>
    <w:rsid w:val="003D1C42"/>
    <w:rsid w:val="00547945"/>
    <w:rsid w:val="0063701D"/>
    <w:rsid w:val="00831036"/>
    <w:rsid w:val="008D0A1E"/>
    <w:rsid w:val="008F6604"/>
    <w:rsid w:val="009066BE"/>
    <w:rsid w:val="00946AF4"/>
    <w:rsid w:val="00A12043"/>
    <w:rsid w:val="00B04AB6"/>
    <w:rsid w:val="00C92D9E"/>
    <w:rsid w:val="00CA2A7F"/>
    <w:rsid w:val="00CB4B80"/>
    <w:rsid w:val="00CF7CD4"/>
    <w:rsid w:val="00D21DCB"/>
    <w:rsid w:val="00D82CE7"/>
    <w:rsid w:val="00E400F2"/>
    <w:rsid w:val="00ED3430"/>
    <w:rsid w:val="00F120EF"/>
    <w:rsid w:val="00F32355"/>
    <w:rsid w:val="00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A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F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8F66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21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A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F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8F66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21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tatarstan.ru/Programmiprofilactiki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845D08E39696B05240830E3A6F59687E&amp;req=doc&amp;base=PNPA&amp;n=5551&amp;dst=100007&amp;fld=134&amp;date=04.07.2021&amp;demo=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chs.tatarstan.ru/rus/file/pub/pub_2769434.do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gey.Dedov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ey.Ded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229C-E501-4D56-B4D6-7FB2C5C1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20</cp:revision>
  <dcterms:created xsi:type="dcterms:W3CDTF">2021-08-21T08:05:00Z</dcterms:created>
  <dcterms:modified xsi:type="dcterms:W3CDTF">2021-10-03T09:28:00Z</dcterms:modified>
</cp:coreProperties>
</file>